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7B35" w14:textId="77777777" w:rsidR="00636530" w:rsidRDefault="00000000">
      <w:pPr>
        <w:jc w:val="center"/>
        <w:rPr>
          <w:b/>
        </w:rPr>
      </w:pPr>
      <w:r>
        <w:rPr>
          <w:b/>
        </w:rPr>
        <w:t xml:space="preserve">T.C. </w:t>
      </w:r>
    </w:p>
    <w:p w14:paraId="50A59D89" w14:textId="77777777" w:rsidR="00636530" w:rsidRDefault="00000000">
      <w:pPr>
        <w:jc w:val="center"/>
        <w:rPr>
          <w:b/>
        </w:rPr>
      </w:pPr>
      <w:r>
        <w:rPr>
          <w:b/>
        </w:rPr>
        <w:t>ATILIM UNIVERSITY FACULTY OF MEDICINE</w:t>
      </w:r>
    </w:p>
    <w:p w14:paraId="7C995F37" w14:textId="77777777" w:rsidR="00636530" w:rsidRDefault="00000000">
      <w:pPr>
        <w:jc w:val="center"/>
        <w:rPr>
          <w:b/>
        </w:rPr>
      </w:pPr>
      <w:r>
        <w:rPr>
          <w:b/>
        </w:rPr>
        <w:t>EDUCATION IN 2025-2026 ACADEMIC YEAR</w:t>
      </w:r>
    </w:p>
    <w:p w14:paraId="22E6C801" w14:textId="77777777" w:rsidR="00636530" w:rsidRDefault="00000000">
      <w:pPr>
        <w:jc w:val="center"/>
        <w:rPr>
          <w:b/>
        </w:rPr>
      </w:pPr>
      <w:r>
        <w:rPr>
          <w:b/>
        </w:rPr>
        <w:t>ACADEMIC CALENDAR</w:t>
      </w:r>
    </w:p>
    <w:p w14:paraId="0A938E21" w14:textId="77777777" w:rsidR="00636530" w:rsidRDefault="00000000">
      <w:pPr>
        <w:jc w:val="both"/>
        <w:rPr>
          <w:b/>
        </w:rPr>
      </w:pPr>
      <w:r>
        <w:rPr>
          <w:b/>
        </w:rPr>
        <w:t xml:space="preserve">Laboratory Lessons: </w:t>
      </w:r>
    </w:p>
    <w:p w14:paraId="59C05191"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Temporal region, the temporomandibular joint- and the muscles of mastication and oral cavity (Dr. Öktem)</w:t>
      </w:r>
    </w:p>
    <w:p w14:paraId="42060FC0" w14:textId="77777777" w:rsidR="00636530" w:rsidRDefault="00000000">
      <w:pPr>
        <w:numPr>
          <w:ilvl w:val="0"/>
          <w:numId w:val="2"/>
        </w:numPr>
        <w:pBdr>
          <w:top w:val="nil"/>
          <w:left w:val="nil"/>
          <w:bottom w:val="nil"/>
          <w:right w:val="nil"/>
          <w:between w:val="nil"/>
        </w:pBdr>
        <w:spacing w:after="0"/>
        <w:rPr>
          <w:color w:val="000000"/>
        </w:rPr>
      </w:pPr>
      <w:r>
        <w:rPr>
          <w:color w:val="000000"/>
        </w:rPr>
        <w:t>The anterior abdominal wall and inguinal canal, the peritoneum, lesser and greater omenta, omental burs (Dr. Öktem)</w:t>
      </w:r>
    </w:p>
    <w:p w14:paraId="7D971E0D"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Mouth, esophagus, stomach (Dr. Aykanat)</w:t>
      </w:r>
    </w:p>
    <w:p w14:paraId="2968C8BE"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Esophagus, stomach and the small and large intestines (Dr. Öktem)</w:t>
      </w:r>
    </w:p>
    <w:p w14:paraId="33E9E9C8"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The liver, biliary ducts, pancreas (Dr. Öktem)</w:t>
      </w:r>
    </w:p>
    <w:p w14:paraId="2FBA5F72"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Liver, gallbladder, pancreas (Dr. Aykanat)</w:t>
      </w:r>
    </w:p>
    <w:p w14:paraId="1BEC5E53"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The vessels, nerves of the digestive tract and portal system the posterior abdominal wall and the great vessels (Dr. Öktem)</w:t>
      </w:r>
    </w:p>
    <w:p w14:paraId="55EB5BAF"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Esophagus, stomach, intestines (Dr. Aydın)</w:t>
      </w:r>
    </w:p>
    <w:p w14:paraId="412937FE"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Liver, pancreas (Dr. Aydın)</w:t>
      </w:r>
    </w:p>
    <w:p w14:paraId="6555E8EF"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Anatomy Review (Dr. Öktem)</w:t>
      </w:r>
    </w:p>
    <w:p w14:paraId="2BD5F49D" w14:textId="77777777" w:rsidR="00636530" w:rsidRDefault="00000000">
      <w:pPr>
        <w:numPr>
          <w:ilvl w:val="0"/>
          <w:numId w:val="2"/>
        </w:numPr>
        <w:pBdr>
          <w:top w:val="nil"/>
          <w:left w:val="nil"/>
          <w:bottom w:val="nil"/>
          <w:right w:val="nil"/>
          <w:between w:val="nil"/>
        </w:pBdr>
        <w:spacing w:after="0"/>
        <w:jc w:val="both"/>
        <w:rPr>
          <w:color w:val="000000"/>
        </w:rPr>
      </w:pPr>
      <w:r>
        <w:rPr>
          <w:color w:val="000000"/>
        </w:rPr>
        <w:t>Intestinal Parasites (Dr. Usluca)</w:t>
      </w:r>
    </w:p>
    <w:p w14:paraId="4A15F211" w14:textId="77777777" w:rsidR="00636530" w:rsidRDefault="00000000">
      <w:pPr>
        <w:numPr>
          <w:ilvl w:val="0"/>
          <w:numId w:val="2"/>
        </w:numPr>
        <w:pBdr>
          <w:top w:val="nil"/>
          <w:left w:val="nil"/>
          <w:bottom w:val="nil"/>
          <w:right w:val="nil"/>
          <w:between w:val="nil"/>
        </w:pBdr>
        <w:jc w:val="both"/>
        <w:rPr>
          <w:color w:val="000000"/>
        </w:rPr>
      </w:pPr>
      <w:r>
        <w:rPr>
          <w:color w:val="000000"/>
        </w:rPr>
        <w:t>Clinical Skills: Naso-gastric catheter (Dr. Bozdereli Berikol)</w:t>
      </w:r>
    </w:p>
    <w:p w14:paraId="46F45782" w14:textId="77777777" w:rsidR="00636530" w:rsidRDefault="00636530">
      <w:pPr>
        <w:pBdr>
          <w:top w:val="nil"/>
          <w:left w:val="nil"/>
          <w:bottom w:val="nil"/>
          <w:right w:val="nil"/>
          <w:between w:val="nil"/>
        </w:pBdr>
        <w:ind w:left="720"/>
        <w:jc w:val="both"/>
        <w:rPr>
          <w:color w:val="000000"/>
          <w:highlight w:val="yellow"/>
        </w:rPr>
      </w:pPr>
    </w:p>
    <w:tbl>
      <w:tblPr>
        <w:tblStyle w:val="a4"/>
        <w:tblW w:w="903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210"/>
        <w:gridCol w:w="3045"/>
      </w:tblGrid>
      <w:tr w:rsidR="00636530" w14:paraId="534F5EDD" w14:textId="77777777">
        <w:tc>
          <w:tcPr>
            <w:tcW w:w="2775" w:type="dxa"/>
          </w:tcPr>
          <w:p w14:paraId="26CDEE32" w14:textId="77777777" w:rsidR="00636530" w:rsidRDefault="00000000">
            <w:pPr>
              <w:jc w:val="center"/>
              <w:rPr>
                <w:b/>
              </w:rPr>
            </w:pPr>
            <w:r>
              <w:rPr>
                <w:b/>
              </w:rPr>
              <w:t>COMMITTEE NAME</w:t>
            </w:r>
          </w:p>
        </w:tc>
        <w:tc>
          <w:tcPr>
            <w:tcW w:w="3210" w:type="dxa"/>
          </w:tcPr>
          <w:p w14:paraId="4537B115" w14:textId="77777777" w:rsidR="00636530" w:rsidRDefault="00000000">
            <w:pPr>
              <w:jc w:val="center"/>
              <w:rPr>
                <w:b/>
              </w:rPr>
            </w:pPr>
            <w:r>
              <w:rPr>
                <w:b/>
              </w:rPr>
              <w:t>STARTING DATE</w:t>
            </w:r>
          </w:p>
        </w:tc>
        <w:tc>
          <w:tcPr>
            <w:tcW w:w="3045" w:type="dxa"/>
          </w:tcPr>
          <w:p w14:paraId="04913FF5" w14:textId="77777777" w:rsidR="00636530" w:rsidRDefault="00000000">
            <w:pPr>
              <w:jc w:val="center"/>
              <w:rPr>
                <w:b/>
              </w:rPr>
            </w:pPr>
            <w:r>
              <w:rPr>
                <w:b/>
              </w:rPr>
              <w:t>COMPLETION DATE</w:t>
            </w:r>
          </w:p>
        </w:tc>
      </w:tr>
      <w:tr w:rsidR="00636530" w14:paraId="02E23ABA" w14:textId="77777777">
        <w:tc>
          <w:tcPr>
            <w:tcW w:w="2775" w:type="dxa"/>
          </w:tcPr>
          <w:p w14:paraId="26F71B5B" w14:textId="77777777" w:rsidR="00636530" w:rsidRDefault="00000000">
            <w:pPr>
              <w:rPr>
                <w:b/>
              </w:rPr>
            </w:pPr>
            <w:r>
              <w:rPr>
                <w:b/>
              </w:rPr>
              <w:t>MED 301</w:t>
            </w:r>
          </w:p>
        </w:tc>
        <w:tc>
          <w:tcPr>
            <w:tcW w:w="3210" w:type="dxa"/>
          </w:tcPr>
          <w:p w14:paraId="70E12814" w14:textId="77777777" w:rsidR="00636530" w:rsidRDefault="00000000">
            <w:pPr>
              <w:jc w:val="center"/>
              <w:rPr>
                <w:b/>
              </w:rPr>
            </w:pPr>
            <w:r>
              <w:rPr>
                <w:b/>
              </w:rPr>
              <w:t>22.09.2025</w:t>
            </w:r>
          </w:p>
        </w:tc>
        <w:tc>
          <w:tcPr>
            <w:tcW w:w="3045" w:type="dxa"/>
          </w:tcPr>
          <w:p w14:paraId="08CB860C" w14:textId="77777777" w:rsidR="00636530" w:rsidRDefault="00000000">
            <w:pPr>
              <w:jc w:val="center"/>
              <w:rPr>
                <w:b/>
              </w:rPr>
            </w:pPr>
            <w:r>
              <w:rPr>
                <w:b/>
              </w:rPr>
              <w:t>31.10.2025</w:t>
            </w:r>
          </w:p>
        </w:tc>
      </w:tr>
      <w:tr w:rsidR="00636530" w14:paraId="28B0002D" w14:textId="77777777">
        <w:tc>
          <w:tcPr>
            <w:tcW w:w="2775" w:type="dxa"/>
          </w:tcPr>
          <w:p w14:paraId="3BF3A62C" w14:textId="77777777" w:rsidR="00636530" w:rsidRDefault="00000000">
            <w:r>
              <w:t>MED 303</w:t>
            </w:r>
          </w:p>
        </w:tc>
        <w:tc>
          <w:tcPr>
            <w:tcW w:w="3210" w:type="dxa"/>
          </w:tcPr>
          <w:p w14:paraId="0D3AAD19" w14:textId="77777777" w:rsidR="00636530" w:rsidRDefault="00000000">
            <w:pPr>
              <w:jc w:val="center"/>
            </w:pPr>
            <w:r>
              <w:t>03.11.2025</w:t>
            </w:r>
          </w:p>
        </w:tc>
        <w:tc>
          <w:tcPr>
            <w:tcW w:w="3045" w:type="dxa"/>
          </w:tcPr>
          <w:p w14:paraId="1F0F4AA9" w14:textId="77777777" w:rsidR="00636530" w:rsidRDefault="00000000">
            <w:pPr>
              <w:jc w:val="center"/>
            </w:pPr>
            <w:r>
              <w:t>12.12.2025</w:t>
            </w:r>
          </w:p>
        </w:tc>
      </w:tr>
      <w:tr w:rsidR="00636530" w14:paraId="1F68E085" w14:textId="77777777">
        <w:tc>
          <w:tcPr>
            <w:tcW w:w="2775" w:type="dxa"/>
          </w:tcPr>
          <w:p w14:paraId="03037C78" w14:textId="77777777" w:rsidR="00636530" w:rsidRDefault="00000000">
            <w:r>
              <w:t>MED 305</w:t>
            </w:r>
          </w:p>
        </w:tc>
        <w:tc>
          <w:tcPr>
            <w:tcW w:w="3210" w:type="dxa"/>
          </w:tcPr>
          <w:p w14:paraId="37CAAAF6" w14:textId="77777777" w:rsidR="00636530" w:rsidRDefault="00000000">
            <w:pPr>
              <w:jc w:val="center"/>
            </w:pPr>
            <w:r>
              <w:t>15.12.2025</w:t>
            </w:r>
          </w:p>
        </w:tc>
        <w:tc>
          <w:tcPr>
            <w:tcW w:w="3045" w:type="dxa"/>
          </w:tcPr>
          <w:p w14:paraId="750D6F04" w14:textId="4E09AFB5" w:rsidR="00636530" w:rsidRDefault="00000000">
            <w:pPr>
              <w:jc w:val="center"/>
            </w:pPr>
            <w:r>
              <w:t>09.01.202</w:t>
            </w:r>
            <w:r w:rsidR="00BC07E2">
              <w:t>6</w:t>
            </w:r>
          </w:p>
        </w:tc>
      </w:tr>
    </w:tbl>
    <w:p w14:paraId="157A0FBB" w14:textId="77777777" w:rsidR="00636530" w:rsidRDefault="00636530">
      <w:pPr>
        <w:rPr>
          <w:highlight w:val="yellow"/>
        </w:rPr>
      </w:pPr>
    </w:p>
    <w:tbl>
      <w:tblPr>
        <w:tblStyle w:val="a5"/>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3"/>
        <w:gridCol w:w="1503"/>
        <w:gridCol w:w="1417"/>
        <w:gridCol w:w="1838"/>
      </w:tblGrid>
      <w:tr w:rsidR="00636530" w14:paraId="35E74E9D" w14:textId="77777777" w:rsidTr="006308D8">
        <w:trPr>
          <w:jc w:val="center"/>
        </w:trPr>
        <w:tc>
          <w:tcPr>
            <w:tcW w:w="4173" w:type="dxa"/>
            <w:vAlign w:val="center"/>
          </w:tcPr>
          <w:p w14:paraId="06BA425E" w14:textId="77777777" w:rsidR="00636530" w:rsidRDefault="00636530"/>
        </w:tc>
        <w:tc>
          <w:tcPr>
            <w:tcW w:w="1503" w:type="dxa"/>
            <w:vAlign w:val="center"/>
          </w:tcPr>
          <w:p w14:paraId="3290C3ED" w14:textId="77777777" w:rsidR="00636530" w:rsidRDefault="00000000">
            <w:pPr>
              <w:rPr>
                <w:b/>
              </w:rPr>
            </w:pPr>
            <w:r>
              <w:rPr>
                <w:b/>
              </w:rPr>
              <w:t>MED 301</w:t>
            </w:r>
          </w:p>
        </w:tc>
        <w:tc>
          <w:tcPr>
            <w:tcW w:w="1417" w:type="dxa"/>
            <w:vAlign w:val="center"/>
          </w:tcPr>
          <w:p w14:paraId="76B92247" w14:textId="77777777" w:rsidR="00636530" w:rsidRDefault="00000000">
            <w:pPr>
              <w:rPr>
                <w:b/>
              </w:rPr>
            </w:pPr>
            <w:r>
              <w:rPr>
                <w:b/>
              </w:rPr>
              <w:t>MED 303</w:t>
            </w:r>
          </w:p>
        </w:tc>
        <w:tc>
          <w:tcPr>
            <w:tcW w:w="1838" w:type="dxa"/>
            <w:vAlign w:val="center"/>
          </w:tcPr>
          <w:p w14:paraId="3764ED10" w14:textId="77777777" w:rsidR="00636530" w:rsidRDefault="00000000">
            <w:pPr>
              <w:rPr>
                <w:b/>
              </w:rPr>
            </w:pPr>
            <w:r>
              <w:rPr>
                <w:b/>
              </w:rPr>
              <w:t>MED 305</w:t>
            </w:r>
          </w:p>
        </w:tc>
      </w:tr>
      <w:tr w:rsidR="00636530" w14:paraId="6C9EA625" w14:textId="77777777" w:rsidTr="006308D8">
        <w:trPr>
          <w:trHeight w:val="568"/>
          <w:jc w:val="center"/>
        </w:trPr>
        <w:tc>
          <w:tcPr>
            <w:tcW w:w="4173" w:type="dxa"/>
            <w:vAlign w:val="center"/>
          </w:tcPr>
          <w:p w14:paraId="05BFA1AC" w14:textId="77777777" w:rsidR="00636530" w:rsidRDefault="00000000">
            <w:pPr>
              <w:rPr>
                <w:b/>
              </w:rPr>
            </w:pPr>
            <w:r>
              <w:rPr>
                <w:b/>
              </w:rPr>
              <w:t>ANATOMY PRACTICAL EXAM DATE</w:t>
            </w:r>
          </w:p>
        </w:tc>
        <w:tc>
          <w:tcPr>
            <w:tcW w:w="1503" w:type="dxa"/>
            <w:vAlign w:val="center"/>
          </w:tcPr>
          <w:p w14:paraId="23AA05A6" w14:textId="2BEF7CE0" w:rsidR="00636530" w:rsidRDefault="00950D3A">
            <w:r>
              <w:t>30.10.2025</w:t>
            </w:r>
          </w:p>
        </w:tc>
        <w:tc>
          <w:tcPr>
            <w:tcW w:w="1417" w:type="dxa"/>
            <w:vAlign w:val="center"/>
          </w:tcPr>
          <w:p w14:paraId="4CA773B1" w14:textId="77777777" w:rsidR="00636530" w:rsidRDefault="00636530"/>
        </w:tc>
        <w:tc>
          <w:tcPr>
            <w:tcW w:w="1838" w:type="dxa"/>
            <w:vAlign w:val="center"/>
          </w:tcPr>
          <w:p w14:paraId="4F0E2497" w14:textId="77777777" w:rsidR="00636530" w:rsidRDefault="00636530"/>
        </w:tc>
      </w:tr>
      <w:tr w:rsidR="00636530" w14:paraId="7E32C275" w14:textId="77777777" w:rsidTr="006308D8">
        <w:trPr>
          <w:jc w:val="center"/>
        </w:trPr>
        <w:tc>
          <w:tcPr>
            <w:tcW w:w="4173" w:type="dxa"/>
            <w:vAlign w:val="center"/>
          </w:tcPr>
          <w:p w14:paraId="58785212" w14:textId="77777777" w:rsidR="00636530" w:rsidRDefault="00000000">
            <w:pPr>
              <w:rPr>
                <w:b/>
              </w:rPr>
            </w:pPr>
            <w:r>
              <w:rPr>
                <w:b/>
              </w:rPr>
              <w:t>CLINICAL SKILL EXAM</w:t>
            </w:r>
          </w:p>
        </w:tc>
        <w:tc>
          <w:tcPr>
            <w:tcW w:w="1503" w:type="dxa"/>
            <w:vAlign w:val="center"/>
          </w:tcPr>
          <w:p w14:paraId="1AF1557B" w14:textId="77777777" w:rsidR="00636530" w:rsidRDefault="00000000">
            <w:r>
              <w:t>30.10.2025</w:t>
            </w:r>
          </w:p>
          <w:p w14:paraId="37691A76" w14:textId="77777777" w:rsidR="00636530" w:rsidRDefault="00636530"/>
        </w:tc>
        <w:tc>
          <w:tcPr>
            <w:tcW w:w="1417" w:type="dxa"/>
            <w:vAlign w:val="center"/>
          </w:tcPr>
          <w:p w14:paraId="56290558" w14:textId="77777777" w:rsidR="00636530" w:rsidRDefault="00636530"/>
        </w:tc>
        <w:tc>
          <w:tcPr>
            <w:tcW w:w="1838" w:type="dxa"/>
            <w:vAlign w:val="center"/>
          </w:tcPr>
          <w:p w14:paraId="7EBEF10F" w14:textId="77777777" w:rsidR="00636530" w:rsidRDefault="00636530"/>
        </w:tc>
      </w:tr>
      <w:tr w:rsidR="00636530" w14:paraId="1B210A07" w14:textId="77777777" w:rsidTr="006308D8">
        <w:trPr>
          <w:trHeight w:val="427"/>
          <w:jc w:val="center"/>
        </w:trPr>
        <w:tc>
          <w:tcPr>
            <w:tcW w:w="4173" w:type="dxa"/>
            <w:vAlign w:val="center"/>
          </w:tcPr>
          <w:p w14:paraId="7C5B0600" w14:textId="77777777" w:rsidR="00636530" w:rsidRDefault="00000000">
            <w:r>
              <w:rPr>
                <w:b/>
              </w:rPr>
              <w:t>COMMITTEE EXAM DATE</w:t>
            </w:r>
          </w:p>
        </w:tc>
        <w:tc>
          <w:tcPr>
            <w:tcW w:w="1503" w:type="dxa"/>
            <w:vAlign w:val="center"/>
          </w:tcPr>
          <w:p w14:paraId="4B0225CF" w14:textId="75B211E8" w:rsidR="00636530" w:rsidRDefault="006C614C">
            <w:r>
              <w:t>30</w:t>
            </w:r>
            <w:r w:rsidR="00950D3A">
              <w:t>.10.2025</w:t>
            </w:r>
          </w:p>
          <w:p w14:paraId="2C716120" w14:textId="77777777" w:rsidR="00636530" w:rsidRDefault="00636530"/>
        </w:tc>
        <w:tc>
          <w:tcPr>
            <w:tcW w:w="1417" w:type="dxa"/>
            <w:vAlign w:val="center"/>
          </w:tcPr>
          <w:p w14:paraId="14A7C3D2" w14:textId="77777777" w:rsidR="00636530" w:rsidRDefault="00636530"/>
        </w:tc>
        <w:tc>
          <w:tcPr>
            <w:tcW w:w="1838" w:type="dxa"/>
            <w:vAlign w:val="center"/>
          </w:tcPr>
          <w:p w14:paraId="031015CD" w14:textId="77777777" w:rsidR="00636530" w:rsidRDefault="00636530"/>
        </w:tc>
      </w:tr>
    </w:tbl>
    <w:p w14:paraId="5D8A7CFE" w14:textId="77777777" w:rsidR="00636530" w:rsidRDefault="00636530">
      <w:pPr>
        <w:jc w:val="center"/>
        <w:rPr>
          <w:b/>
          <w:sz w:val="28"/>
          <w:szCs w:val="28"/>
        </w:rPr>
        <w:sectPr w:rsidR="00636530">
          <w:pgSz w:w="11906" w:h="16838"/>
          <w:pgMar w:top="1417" w:right="1417" w:bottom="1417" w:left="1417" w:header="708" w:footer="708" w:gutter="0"/>
          <w:pgNumType w:start="1"/>
          <w:cols w:space="708"/>
        </w:sectPr>
      </w:pPr>
    </w:p>
    <w:p w14:paraId="24EA13F0" w14:textId="77777777" w:rsidR="00636530" w:rsidRDefault="00000000">
      <w:pPr>
        <w:jc w:val="center"/>
        <w:rPr>
          <w:b/>
        </w:rPr>
      </w:pPr>
      <w:r>
        <w:rPr>
          <w:b/>
        </w:rPr>
        <w:lastRenderedPageBreak/>
        <w:t>MED 301 DIGESTIVE SYSTEM COMMITTEE</w:t>
      </w:r>
    </w:p>
    <w:tbl>
      <w:tblPr>
        <w:tblStyle w:val="a6"/>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553"/>
        <w:gridCol w:w="1276"/>
        <w:gridCol w:w="1701"/>
        <w:gridCol w:w="856"/>
      </w:tblGrid>
      <w:tr w:rsidR="00636530" w14:paraId="2D9162DE" w14:textId="77777777">
        <w:trPr>
          <w:trHeight w:val="314"/>
          <w:jc w:val="center"/>
        </w:trPr>
        <w:tc>
          <w:tcPr>
            <w:tcW w:w="4112" w:type="dxa"/>
          </w:tcPr>
          <w:p w14:paraId="430B94BC" w14:textId="77777777" w:rsidR="00636530" w:rsidRDefault="00000000">
            <w:pPr>
              <w:rPr>
                <w:b/>
              </w:rPr>
            </w:pPr>
            <w:r>
              <w:rPr>
                <w:b/>
              </w:rPr>
              <w:t>PHASE III COORDINATOR</w:t>
            </w:r>
          </w:p>
        </w:tc>
        <w:tc>
          <w:tcPr>
            <w:tcW w:w="5386" w:type="dxa"/>
            <w:gridSpan w:val="4"/>
          </w:tcPr>
          <w:p w14:paraId="2E55D321" w14:textId="77777777" w:rsidR="00636530" w:rsidRDefault="00000000">
            <w:pPr>
              <w:jc w:val="center"/>
              <w:rPr>
                <w:b/>
              </w:rPr>
            </w:pPr>
            <w:r>
              <w:t>Prof. Dr. Yekbun ADIGÜZEL</w:t>
            </w:r>
          </w:p>
        </w:tc>
      </w:tr>
      <w:tr w:rsidR="00636530" w14:paraId="31F75E8D" w14:textId="77777777">
        <w:trPr>
          <w:trHeight w:val="202"/>
          <w:jc w:val="center"/>
        </w:trPr>
        <w:tc>
          <w:tcPr>
            <w:tcW w:w="4112" w:type="dxa"/>
          </w:tcPr>
          <w:p w14:paraId="3D8ABC3C" w14:textId="77777777" w:rsidR="00636530" w:rsidRDefault="00000000">
            <w:pPr>
              <w:rPr>
                <w:b/>
              </w:rPr>
            </w:pPr>
            <w:r>
              <w:rPr>
                <w:b/>
              </w:rPr>
              <w:t>CHAIRMAN OF THE MED 301 COMMITTEE</w:t>
            </w:r>
          </w:p>
        </w:tc>
        <w:tc>
          <w:tcPr>
            <w:tcW w:w="5386" w:type="dxa"/>
            <w:gridSpan w:val="4"/>
          </w:tcPr>
          <w:p w14:paraId="0E641E9E" w14:textId="77777777" w:rsidR="00636530" w:rsidRDefault="00000000">
            <w:pPr>
              <w:jc w:val="center"/>
              <w:rPr>
                <w:color w:val="FF0000"/>
              </w:rPr>
            </w:pPr>
            <w:r>
              <w:rPr>
                <w:color w:val="000000"/>
              </w:rPr>
              <w:t>Asst. Prof. Dr. Gülin ÖZCAN</w:t>
            </w:r>
          </w:p>
        </w:tc>
      </w:tr>
      <w:tr w:rsidR="00636530" w14:paraId="7C339E1F" w14:textId="77777777">
        <w:trPr>
          <w:trHeight w:val="214"/>
          <w:jc w:val="center"/>
        </w:trPr>
        <w:tc>
          <w:tcPr>
            <w:tcW w:w="4112" w:type="dxa"/>
          </w:tcPr>
          <w:p w14:paraId="79F3282D" w14:textId="77777777" w:rsidR="00636530" w:rsidRDefault="00000000">
            <w:pPr>
              <w:rPr>
                <w:b/>
              </w:rPr>
            </w:pPr>
            <w:r>
              <w:rPr>
                <w:b/>
              </w:rPr>
              <w:t>MED 301 COMMITTEE DATE RANGE</w:t>
            </w:r>
          </w:p>
        </w:tc>
        <w:tc>
          <w:tcPr>
            <w:tcW w:w="5386" w:type="dxa"/>
            <w:gridSpan w:val="4"/>
          </w:tcPr>
          <w:p w14:paraId="00594834" w14:textId="77777777" w:rsidR="00636530" w:rsidRDefault="00000000">
            <w:pPr>
              <w:jc w:val="center"/>
            </w:pPr>
            <w:r>
              <w:rPr>
                <w:b/>
              </w:rPr>
              <w:t>22.09.2025</w:t>
            </w:r>
            <w:r>
              <w:t xml:space="preserve">- </w:t>
            </w:r>
            <w:r>
              <w:rPr>
                <w:b/>
              </w:rPr>
              <w:t>31.10.2025</w:t>
            </w:r>
          </w:p>
        </w:tc>
      </w:tr>
      <w:tr w:rsidR="00636530" w14:paraId="3983B2BB" w14:textId="77777777">
        <w:trPr>
          <w:trHeight w:val="214"/>
          <w:jc w:val="center"/>
        </w:trPr>
        <w:tc>
          <w:tcPr>
            <w:tcW w:w="4112" w:type="dxa"/>
          </w:tcPr>
          <w:p w14:paraId="6346040C" w14:textId="77777777" w:rsidR="00636530" w:rsidRDefault="00636530">
            <w:pPr>
              <w:rPr>
                <w:b/>
              </w:rPr>
            </w:pPr>
          </w:p>
          <w:p w14:paraId="10162118" w14:textId="77777777" w:rsidR="00636530" w:rsidRDefault="00636530">
            <w:pPr>
              <w:rPr>
                <w:b/>
              </w:rPr>
            </w:pPr>
          </w:p>
          <w:p w14:paraId="3C005C4D" w14:textId="77777777" w:rsidR="00636530" w:rsidRDefault="00636530">
            <w:pPr>
              <w:rPr>
                <w:b/>
              </w:rPr>
            </w:pPr>
          </w:p>
          <w:p w14:paraId="74E1D3DB" w14:textId="77777777" w:rsidR="00636530" w:rsidRDefault="00000000">
            <w:pPr>
              <w:rPr>
                <w:b/>
              </w:rPr>
            </w:pPr>
            <w:r>
              <w:rPr>
                <w:b/>
              </w:rPr>
              <w:t>ACADEMIC STAFF AT THE MED 301 COMMITTEE</w:t>
            </w:r>
          </w:p>
        </w:tc>
        <w:tc>
          <w:tcPr>
            <w:tcW w:w="5386" w:type="dxa"/>
            <w:gridSpan w:val="4"/>
          </w:tcPr>
          <w:p w14:paraId="16896941" w14:textId="77777777" w:rsidR="00636530" w:rsidRDefault="00000000">
            <w:pPr>
              <w:jc w:val="both"/>
            </w:pPr>
            <w:r>
              <w:t>Prof. Dr. Necla TÜLEK – Medical Microbiology &amp; Immunology</w:t>
            </w:r>
          </w:p>
          <w:p w14:paraId="30979D49" w14:textId="77777777" w:rsidR="00636530" w:rsidRDefault="00000000">
            <w:pPr>
              <w:jc w:val="both"/>
            </w:pPr>
            <w:r>
              <w:t>Prof. Dr. Nedret KILIÇ – Medical Biochemistry</w:t>
            </w:r>
          </w:p>
          <w:p w14:paraId="4379B59D" w14:textId="77777777" w:rsidR="00636530" w:rsidRDefault="00000000">
            <w:pPr>
              <w:jc w:val="both"/>
            </w:pPr>
            <w:r>
              <w:t>Prof. Dr. Yekbun ADIGÜZEL – Medical Biology</w:t>
            </w:r>
          </w:p>
          <w:p w14:paraId="2F391570" w14:textId="77777777" w:rsidR="00636530" w:rsidRDefault="00000000">
            <w:pPr>
              <w:jc w:val="both"/>
            </w:pPr>
            <w:r>
              <w:t>Prof. Dr. Nasuhi AYDIN- Pathology</w:t>
            </w:r>
          </w:p>
          <w:p w14:paraId="3BF83584" w14:textId="77777777" w:rsidR="00636530" w:rsidRDefault="00000000">
            <w:pPr>
              <w:jc w:val="both"/>
            </w:pPr>
            <w:r>
              <w:t>Assoc. Prof. Dr. Hale ÖKTEM – Anatomy</w:t>
            </w:r>
          </w:p>
          <w:p w14:paraId="3C29DBE6" w14:textId="77777777" w:rsidR="00636530" w:rsidRDefault="00000000">
            <w:pPr>
              <w:jc w:val="both"/>
            </w:pPr>
            <w:r>
              <w:t>Assoc. Prof. Dr. Selma USLUCA - Medical Microbiology</w:t>
            </w:r>
          </w:p>
          <w:p w14:paraId="2CE5E351" w14:textId="77777777" w:rsidR="00636530" w:rsidRDefault="00000000">
            <w:pPr>
              <w:jc w:val="both"/>
            </w:pPr>
            <w:r>
              <w:t>Assoc. Prof. Dr. Nuriye Ezgi BEKTUR AYKANAT- Histology and Embryology</w:t>
            </w:r>
          </w:p>
          <w:p w14:paraId="0A4E6F53" w14:textId="77777777" w:rsidR="00636530" w:rsidRDefault="00000000">
            <w:pPr>
              <w:jc w:val="both"/>
            </w:pPr>
            <w:r>
              <w:t>Assoc. Prof. Dr. Göksu BOZDERELİ BERİKOL- Emergency Medicine</w:t>
            </w:r>
          </w:p>
          <w:p w14:paraId="7E116EE8" w14:textId="43128879" w:rsidR="00636530" w:rsidRDefault="00000000">
            <w:pPr>
              <w:jc w:val="both"/>
            </w:pPr>
            <w:r>
              <w:t>Asst. Prof. Dr. Gülin ÖZCAN KUYUCU-</w:t>
            </w:r>
            <w:r w:rsidR="00793C4D">
              <w:t xml:space="preserve"> </w:t>
            </w:r>
            <w:r>
              <w:t>Medical Microbiology</w:t>
            </w:r>
          </w:p>
          <w:p w14:paraId="7DD8BD7A" w14:textId="77777777" w:rsidR="00636530" w:rsidRDefault="00000000">
            <w:pPr>
              <w:jc w:val="both"/>
            </w:pPr>
            <w:r>
              <w:t>Asst. Prof Dr. Badegül SARIKAYA – Physiology</w:t>
            </w:r>
          </w:p>
          <w:p w14:paraId="7EE9F39E" w14:textId="77777777" w:rsidR="00636530" w:rsidRDefault="00000000">
            <w:pPr>
              <w:jc w:val="both"/>
            </w:pPr>
            <w:r>
              <w:t>Asst. Prof Dr. Sami EREN –Medical Pharmacology</w:t>
            </w:r>
          </w:p>
          <w:p w14:paraId="7033EFCD" w14:textId="77777777" w:rsidR="00636530" w:rsidRDefault="00000000">
            <w:pPr>
              <w:jc w:val="both"/>
            </w:pPr>
            <w:r>
              <w:t>Asst. Prof Dr. Melike EROL DEMİRBİLEK- Biochemistry</w:t>
            </w:r>
          </w:p>
          <w:p w14:paraId="4B5CB189" w14:textId="77777777" w:rsidR="00636530" w:rsidRDefault="00000000">
            <w:pPr>
              <w:jc w:val="both"/>
            </w:pPr>
            <w:r>
              <w:t xml:space="preserve">Asst. Prof Dr. Özge BOYACIOĞLU - Biochemistry </w:t>
            </w:r>
          </w:p>
          <w:p w14:paraId="138391F9" w14:textId="11BE5982" w:rsidR="00BD2491" w:rsidRDefault="00BD2491">
            <w:pPr>
              <w:jc w:val="both"/>
            </w:pPr>
            <w:r w:rsidRPr="00BD2491">
              <w:t>Dr. Uğur K</w:t>
            </w:r>
            <w:r>
              <w:t>ILINÇ- General Surgery</w:t>
            </w:r>
          </w:p>
        </w:tc>
      </w:tr>
      <w:tr w:rsidR="00636530" w14:paraId="7D4FA82A" w14:textId="77777777">
        <w:trPr>
          <w:trHeight w:val="202"/>
          <w:jc w:val="center"/>
        </w:trPr>
        <w:tc>
          <w:tcPr>
            <w:tcW w:w="4112" w:type="dxa"/>
          </w:tcPr>
          <w:p w14:paraId="0C6C8F65" w14:textId="77777777" w:rsidR="00636530" w:rsidRDefault="00636530">
            <w:pPr>
              <w:jc w:val="center"/>
              <w:rPr>
                <w:b/>
              </w:rPr>
            </w:pPr>
          </w:p>
        </w:tc>
        <w:tc>
          <w:tcPr>
            <w:tcW w:w="1553" w:type="dxa"/>
            <w:tcBorders>
              <w:top w:val="single" w:sz="4" w:space="0" w:color="000000"/>
              <w:left w:val="single" w:sz="4" w:space="0" w:color="000000"/>
              <w:bottom w:val="single" w:sz="4" w:space="0" w:color="000000"/>
              <w:right w:val="single" w:sz="4" w:space="0" w:color="000000"/>
            </w:tcBorders>
          </w:tcPr>
          <w:p w14:paraId="3BC5D8E7" w14:textId="77777777" w:rsidR="00636530" w:rsidRDefault="00000000">
            <w:pPr>
              <w:jc w:val="center"/>
              <w:rPr>
                <w:b/>
              </w:rPr>
            </w:pPr>
            <w:r>
              <w:rPr>
                <w:b/>
              </w:rPr>
              <w:t>THEORETICAL LECTURE TIME</w:t>
            </w:r>
          </w:p>
        </w:tc>
        <w:tc>
          <w:tcPr>
            <w:tcW w:w="1276" w:type="dxa"/>
            <w:tcBorders>
              <w:top w:val="single" w:sz="4" w:space="0" w:color="000000"/>
              <w:left w:val="single" w:sz="4" w:space="0" w:color="000000"/>
              <w:bottom w:val="single" w:sz="4" w:space="0" w:color="000000"/>
              <w:right w:val="single" w:sz="4" w:space="0" w:color="000000"/>
            </w:tcBorders>
          </w:tcPr>
          <w:p w14:paraId="301EED23" w14:textId="77777777" w:rsidR="00636530" w:rsidRDefault="00000000">
            <w:pPr>
              <w:jc w:val="center"/>
              <w:rPr>
                <w:b/>
              </w:rPr>
            </w:pPr>
            <w:r>
              <w:rPr>
                <w:b/>
              </w:rPr>
              <w:t>PRACTICAL LECTURE TIME</w:t>
            </w:r>
          </w:p>
        </w:tc>
        <w:tc>
          <w:tcPr>
            <w:tcW w:w="1701" w:type="dxa"/>
            <w:tcBorders>
              <w:top w:val="single" w:sz="4" w:space="0" w:color="000000"/>
              <w:left w:val="single" w:sz="4" w:space="0" w:color="000000"/>
              <w:bottom w:val="single" w:sz="4" w:space="0" w:color="000000"/>
              <w:right w:val="single" w:sz="4" w:space="0" w:color="000000"/>
            </w:tcBorders>
          </w:tcPr>
          <w:p w14:paraId="2D7C1BAD" w14:textId="77777777" w:rsidR="00636530" w:rsidRDefault="00000000">
            <w:pPr>
              <w:jc w:val="center"/>
              <w:rPr>
                <w:b/>
              </w:rPr>
            </w:pPr>
            <w:r>
              <w:rPr>
                <w:b/>
              </w:rPr>
              <w:t>INTERACTIVE EDUCATION</w:t>
            </w:r>
          </w:p>
          <w:p w14:paraId="0D3E8C06" w14:textId="77777777" w:rsidR="00636530" w:rsidRDefault="00000000">
            <w:pPr>
              <w:jc w:val="center"/>
              <w:rPr>
                <w:b/>
              </w:rPr>
            </w:pPr>
            <w:r>
              <w:rPr>
                <w:b/>
              </w:rPr>
              <w:t>TIME</w:t>
            </w:r>
          </w:p>
        </w:tc>
        <w:tc>
          <w:tcPr>
            <w:tcW w:w="856" w:type="dxa"/>
            <w:tcBorders>
              <w:top w:val="single" w:sz="4" w:space="0" w:color="000000"/>
              <w:left w:val="single" w:sz="4" w:space="0" w:color="000000"/>
              <w:bottom w:val="single" w:sz="4" w:space="0" w:color="000000"/>
              <w:right w:val="single" w:sz="4" w:space="0" w:color="000000"/>
            </w:tcBorders>
          </w:tcPr>
          <w:p w14:paraId="338E834B" w14:textId="77777777" w:rsidR="00636530" w:rsidRDefault="00000000">
            <w:pPr>
              <w:jc w:val="center"/>
              <w:rPr>
                <w:b/>
              </w:rPr>
            </w:pPr>
            <w:r>
              <w:rPr>
                <w:b/>
              </w:rPr>
              <w:t>TOTAL TIME</w:t>
            </w:r>
          </w:p>
        </w:tc>
      </w:tr>
      <w:tr w:rsidR="00636530" w14:paraId="2E00C3C4" w14:textId="77777777">
        <w:trPr>
          <w:trHeight w:val="429"/>
          <w:jc w:val="center"/>
        </w:trPr>
        <w:tc>
          <w:tcPr>
            <w:tcW w:w="4112" w:type="dxa"/>
          </w:tcPr>
          <w:p w14:paraId="73F33DE1" w14:textId="77777777" w:rsidR="00636530" w:rsidRDefault="00000000">
            <w:r>
              <w:rPr>
                <w:b/>
              </w:rPr>
              <w:t>Anatomy</w:t>
            </w:r>
          </w:p>
        </w:tc>
        <w:tc>
          <w:tcPr>
            <w:tcW w:w="1553" w:type="dxa"/>
          </w:tcPr>
          <w:p w14:paraId="5599CCDC" w14:textId="77777777" w:rsidR="00636530" w:rsidRDefault="00000000">
            <w:pPr>
              <w:jc w:val="center"/>
            </w:pPr>
            <w:r>
              <w:t>14</w:t>
            </w:r>
          </w:p>
        </w:tc>
        <w:tc>
          <w:tcPr>
            <w:tcW w:w="1276" w:type="dxa"/>
          </w:tcPr>
          <w:p w14:paraId="0854F1F6" w14:textId="77777777" w:rsidR="00636530" w:rsidRDefault="00000000">
            <w:pPr>
              <w:jc w:val="center"/>
            </w:pPr>
            <w:r>
              <w:t>6</w:t>
            </w:r>
          </w:p>
        </w:tc>
        <w:tc>
          <w:tcPr>
            <w:tcW w:w="1701" w:type="dxa"/>
          </w:tcPr>
          <w:p w14:paraId="3DD31C45" w14:textId="77777777" w:rsidR="00636530" w:rsidRDefault="00000000">
            <w:pPr>
              <w:jc w:val="center"/>
            </w:pPr>
            <w:r>
              <w:t>-</w:t>
            </w:r>
          </w:p>
        </w:tc>
        <w:tc>
          <w:tcPr>
            <w:tcW w:w="856" w:type="dxa"/>
          </w:tcPr>
          <w:p w14:paraId="66F05BDB" w14:textId="77777777" w:rsidR="00636530" w:rsidRDefault="00000000">
            <w:pPr>
              <w:jc w:val="center"/>
            </w:pPr>
            <w:r>
              <w:t>20</w:t>
            </w:r>
          </w:p>
        </w:tc>
      </w:tr>
      <w:tr w:rsidR="00636530" w14:paraId="00108FEC" w14:textId="77777777">
        <w:trPr>
          <w:trHeight w:val="417"/>
          <w:jc w:val="center"/>
        </w:trPr>
        <w:tc>
          <w:tcPr>
            <w:tcW w:w="4112" w:type="dxa"/>
          </w:tcPr>
          <w:p w14:paraId="6E62FC8F" w14:textId="77777777" w:rsidR="00636530" w:rsidRDefault="00000000">
            <w:r>
              <w:rPr>
                <w:b/>
              </w:rPr>
              <w:t>Histology and Embryology</w:t>
            </w:r>
          </w:p>
        </w:tc>
        <w:tc>
          <w:tcPr>
            <w:tcW w:w="1553" w:type="dxa"/>
          </w:tcPr>
          <w:p w14:paraId="667FE94A" w14:textId="77777777" w:rsidR="00636530" w:rsidRDefault="00000000">
            <w:pPr>
              <w:jc w:val="center"/>
            </w:pPr>
            <w:r>
              <w:t>7</w:t>
            </w:r>
          </w:p>
        </w:tc>
        <w:tc>
          <w:tcPr>
            <w:tcW w:w="1276" w:type="dxa"/>
          </w:tcPr>
          <w:p w14:paraId="5425B916" w14:textId="77777777" w:rsidR="00636530" w:rsidRDefault="00000000">
            <w:pPr>
              <w:jc w:val="center"/>
            </w:pPr>
            <w:r>
              <w:t>2</w:t>
            </w:r>
          </w:p>
        </w:tc>
        <w:tc>
          <w:tcPr>
            <w:tcW w:w="1701" w:type="dxa"/>
          </w:tcPr>
          <w:p w14:paraId="463A6ED6" w14:textId="77777777" w:rsidR="00636530" w:rsidRDefault="00000000">
            <w:pPr>
              <w:jc w:val="center"/>
            </w:pPr>
            <w:r>
              <w:t>-</w:t>
            </w:r>
          </w:p>
        </w:tc>
        <w:tc>
          <w:tcPr>
            <w:tcW w:w="856" w:type="dxa"/>
          </w:tcPr>
          <w:p w14:paraId="4ABAEC85" w14:textId="77777777" w:rsidR="00636530" w:rsidRDefault="00000000">
            <w:pPr>
              <w:jc w:val="center"/>
            </w:pPr>
            <w:r>
              <w:t>9</w:t>
            </w:r>
          </w:p>
        </w:tc>
      </w:tr>
      <w:tr w:rsidR="00636530" w14:paraId="16666157" w14:textId="77777777">
        <w:trPr>
          <w:trHeight w:val="202"/>
          <w:jc w:val="center"/>
        </w:trPr>
        <w:tc>
          <w:tcPr>
            <w:tcW w:w="4112" w:type="dxa"/>
          </w:tcPr>
          <w:p w14:paraId="166E0FE7" w14:textId="77777777" w:rsidR="00636530" w:rsidRDefault="00000000">
            <w:r>
              <w:rPr>
                <w:b/>
              </w:rPr>
              <w:t>Microbiology-Immunology</w:t>
            </w:r>
          </w:p>
        </w:tc>
        <w:tc>
          <w:tcPr>
            <w:tcW w:w="1553" w:type="dxa"/>
          </w:tcPr>
          <w:p w14:paraId="1764C91E" w14:textId="77777777" w:rsidR="00636530" w:rsidRDefault="00000000">
            <w:pPr>
              <w:jc w:val="center"/>
            </w:pPr>
            <w:r>
              <w:t>21</w:t>
            </w:r>
          </w:p>
        </w:tc>
        <w:tc>
          <w:tcPr>
            <w:tcW w:w="1276" w:type="dxa"/>
          </w:tcPr>
          <w:p w14:paraId="10844DE0" w14:textId="77777777" w:rsidR="00636530" w:rsidRDefault="00000000">
            <w:pPr>
              <w:jc w:val="center"/>
            </w:pPr>
            <w:r>
              <w:t>1</w:t>
            </w:r>
          </w:p>
        </w:tc>
        <w:tc>
          <w:tcPr>
            <w:tcW w:w="1701" w:type="dxa"/>
          </w:tcPr>
          <w:p w14:paraId="3EAC40B8" w14:textId="77777777" w:rsidR="00636530" w:rsidRDefault="00000000">
            <w:pPr>
              <w:jc w:val="center"/>
            </w:pPr>
            <w:r>
              <w:t>-</w:t>
            </w:r>
          </w:p>
        </w:tc>
        <w:tc>
          <w:tcPr>
            <w:tcW w:w="856" w:type="dxa"/>
          </w:tcPr>
          <w:p w14:paraId="713B98EB" w14:textId="77777777" w:rsidR="00636530" w:rsidRDefault="00000000">
            <w:pPr>
              <w:jc w:val="center"/>
            </w:pPr>
            <w:r>
              <w:t>22</w:t>
            </w:r>
          </w:p>
        </w:tc>
      </w:tr>
      <w:tr w:rsidR="00636530" w14:paraId="20DA032A" w14:textId="77777777">
        <w:trPr>
          <w:trHeight w:val="214"/>
          <w:jc w:val="center"/>
        </w:trPr>
        <w:tc>
          <w:tcPr>
            <w:tcW w:w="4112" w:type="dxa"/>
          </w:tcPr>
          <w:p w14:paraId="70B104B8" w14:textId="77777777" w:rsidR="00636530" w:rsidRDefault="00000000">
            <w:r>
              <w:rPr>
                <w:b/>
              </w:rPr>
              <w:t>Medical Pharmacology</w:t>
            </w:r>
          </w:p>
        </w:tc>
        <w:tc>
          <w:tcPr>
            <w:tcW w:w="1553" w:type="dxa"/>
          </w:tcPr>
          <w:p w14:paraId="520EF6F0" w14:textId="77777777" w:rsidR="00636530" w:rsidRDefault="00000000">
            <w:pPr>
              <w:jc w:val="center"/>
            </w:pPr>
            <w:r>
              <w:t>5</w:t>
            </w:r>
          </w:p>
        </w:tc>
        <w:tc>
          <w:tcPr>
            <w:tcW w:w="1276" w:type="dxa"/>
          </w:tcPr>
          <w:p w14:paraId="232424D7" w14:textId="77777777" w:rsidR="00636530" w:rsidRDefault="00000000">
            <w:pPr>
              <w:jc w:val="center"/>
            </w:pPr>
            <w:r>
              <w:t>-</w:t>
            </w:r>
          </w:p>
        </w:tc>
        <w:tc>
          <w:tcPr>
            <w:tcW w:w="1701" w:type="dxa"/>
          </w:tcPr>
          <w:p w14:paraId="3CA602CE" w14:textId="77777777" w:rsidR="00636530" w:rsidRDefault="00000000">
            <w:pPr>
              <w:jc w:val="center"/>
            </w:pPr>
            <w:r>
              <w:t>-</w:t>
            </w:r>
          </w:p>
        </w:tc>
        <w:tc>
          <w:tcPr>
            <w:tcW w:w="856" w:type="dxa"/>
          </w:tcPr>
          <w:p w14:paraId="47C6633D" w14:textId="77777777" w:rsidR="00636530" w:rsidRDefault="00000000">
            <w:pPr>
              <w:jc w:val="center"/>
            </w:pPr>
            <w:r>
              <w:t>5</w:t>
            </w:r>
          </w:p>
        </w:tc>
      </w:tr>
      <w:tr w:rsidR="00636530" w14:paraId="1F7DD271" w14:textId="77777777">
        <w:trPr>
          <w:trHeight w:val="402"/>
          <w:jc w:val="center"/>
        </w:trPr>
        <w:tc>
          <w:tcPr>
            <w:tcW w:w="4112" w:type="dxa"/>
          </w:tcPr>
          <w:p w14:paraId="66B81A3A" w14:textId="77777777" w:rsidR="00636530" w:rsidRDefault="00000000">
            <w:r>
              <w:rPr>
                <w:b/>
              </w:rPr>
              <w:t>Medical Biochemistry</w:t>
            </w:r>
          </w:p>
        </w:tc>
        <w:tc>
          <w:tcPr>
            <w:tcW w:w="1553" w:type="dxa"/>
          </w:tcPr>
          <w:p w14:paraId="3FD31736" w14:textId="77777777" w:rsidR="00636530" w:rsidRDefault="00000000">
            <w:pPr>
              <w:jc w:val="center"/>
            </w:pPr>
            <w:r>
              <w:t>10</w:t>
            </w:r>
          </w:p>
        </w:tc>
        <w:tc>
          <w:tcPr>
            <w:tcW w:w="1276" w:type="dxa"/>
          </w:tcPr>
          <w:p w14:paraId="202E3AED" w14:textId="77777777" w:rsidR="00636530" w:rsidRDefault="00000000">
            <w:pPr>
              <w:jc w:val="center"/>
            </w:pPr>
            <w:r>
              <w:t>-</w:t>
            </w:r>
          </w:p>
        </w:tc>
        <w:tc>
          <w:tcPr>
            <w:tcW w:w="1701" w:type="dxa"/>
          </w:tcPr>
          <w:p w14:paraId="28975471" w14:textId="77777777" w:rsidR="00636530" w:rsidRDefault="00000000">
            <w:pPr>
              <w:jc w:val="center"/>
            </w:pPr>
            <w:r>
              <w:t>-</w:t>
            </w:r>
          </w:p>
        </w:tc>
        <w:tc>
          <w:tcPr>
            <w:tcW w:w="856" w:type="dxa"/>
          </w:tcPr>
          <w:p w14:paraId="508F2B52" w14:textId="77777777" w:rsidR="00636530" w:rsidRDefault="00000000">
            <w:pPr>
              <w:jc w:val="center"/>
            </w:pPr>
            <w:r>
              <w:t>10</w:t>
            </w:r>
          </w:p>
        </w:tc>
      </w:tr>
      <w:tr w:rsidR="00636530" w14:paraId="48FD3A8F" w14:textId="77777777">
        <w:trPr>
          <w:trHeight w:val="417"/>
          <w:jc w:val="center"/>
        </w:trPr>
        <w:tc>
          <w:tcPr>
            <w:tcW w:w="4112" w:type="dxa"/>
          </w:tcPr>
          <w:p w14:paraId="38FEF0E0" w14:textId="77777777" w:rsidR="00636530" w:rsidRDefault="00000000">
            <w:pPr>
              <w:rPr>
                <w:b/>
              </w:rPr>
            </w:pPr>
            <w:r>
              <w:rPr>
                <w:b/>
              </w:rPr>
              <w:t>Medical Pathology</w:t>
            </w:r>
          </w:p>
        </w:tc>
        <w:tc>
          <w:tcPr>
            <w:tcW w:w="1553" w:type="dxa"/>
          </w:tcPr>
          <w:p w14:paraId="276B8137" w14:textId="77777777" w:rsidR="00636530" w:rsidRDefault="00000000">
            <w:pPr>
              <w:jc w:val="center"/>
            </w:pPr>
            <w:r>
              <w:t>9</w:t>
            </w:r>
          </w:p>
        </w:tc>
        <w:tc>
          <w:tcPr>
            <w:tcW w:w="1276" w:type="dxa"/>
          </w:tcPr>
          <w:p w14:paraId="6248EB87" w14:textId="77777777" w:rsidR="00636530" w:rsidRDefault="00000000">
            <w:pPr>
              <w:jc w:val="center"/>
            </w:pPr>
            <w:r>
              <w:t>2</w:t>
            </w:r>
          </w:p>
        </w:tc>
        <w:tc>
          <w:tcPr>
            <w:tcW w:w="1701" w:type="dxa"/>
          </w:tcPr>
          <w:p w14:paraId="22807E00" w14:textId="77777777" w:rsidR="00636530" w:rsidRDefault="00636530">
            <w:pPr>
              <w:jc w:val="center"/>
            </w:pPr>
          </w:p>
        </w:tc>
        <w:tc>
          <w:tcPr>
            <w:tcW w:w="856" w:type="dxa"/>
          </w:tcPr>
          <w:p w14:paraId="366E8551" w14:textId="77777777" w:rsidR="00636530" w:rsidRDefault="00000000">
            <w:pPr>
              <w:jc w:val="center"/>
            </w:pPr>
            <w:r>
              <w:t>11</w:t>
            </w:r>
          </w:p>
        </w:tc>
      </w:tr>
      <w:tr w:rsidR="00636530" w14:paraId="03298445" w14:textId="77777777">
        <w:trPr>
          <w:trHeight w:val="417"/>
          <w:jc w:val="center"/>
        </w:trPr>
        <w:tc>
          <w:tcPr>
            <w:tcW w:w="4112" w:type="dxa"/>
          </w:tcPr>
          <w:p w14:paraId="35BC5A63" w14:textId="77777777" w:rsidR="00636530" w:rsidRDefault="00000000">
            <w:pPr>
              <w:rPr>
                <w:b/>
              </w:rPr>
            </w:pPr>
            <w:r>
              <w:rPr>
                <w:b/>
              </w:rPr>
              <w:t>Physiology</w:t>
            </w:r>
          </w:p>
        </w:tc>
        <w:tc>
          <w:tcPr>
            <w:tcW w:w="1553" w:type="dxa"/>
          </w:tcPr>
          <w:p w14:paraId="15E46B06" w14:textId="77777777" w:rsidR="00636530" w:rsidRDefault="00000000">
            <w:pPr>
              <w:jc w:val="center"/>
            </w:pPr>
            <w:r>
              <w:t>10</w:t>
            </w:r>
          </w:p>
        </w:tc>
        <w:tc>
          <w:tcPr>
            <w:tcW w:w="1276" w:type="dxa"/>
          </w:tcPr>
          <w:p w14:paraId="76EA7D99" w14:textId="77777777" w:rsidR="00636530" w:rsidRDefault="00000000">
            <w:pPr>
              <w:jc w:val="center"/>
            </w:pPr>
            <w:r>
              <w:t>-</w:t>
            </w:r>
          </w:p>
        </w:tc>
        <w:tc>
          <w:tcPr>
            <w:tcW w:w="1701" w:type="dxa"/>
          </w:tcPr>
          <w:p w14:paraId="1CE14E2C" w14:textId="77777777" w:rsidR="00636530" w:rsidRDefault="00000000">
            <w:pPr>
              <w:jc w:val="center"/>
            </w:pPr>
            <w:r>
              <w:t>-</w:t>
            </w:r>
          </w:p>
        </w:tc>
        <w:tc>
          <w:tcPr>
            <w:tcW w:w="856" w:type="dxa"/>
          </w:tcPr>
          <w:p w14:paraId="0A809D91" w14:textId="77777777" w:rsidR="00636530" w:rsidRDefault="00000000">
            <w:pPr>
              <w:jc w:val="center"/>
            </w:pPr>
            <w:r>
              <w:t>10</w:t>
            </w:r>
          </w:p>
        </w:tc>
      </w:tr>
      <w:tr w:rsidR="00636530" w14:paraId="1B32B81E" w14:textId="77777777">
        <w:trPr>
          <w:trHeight w:val="417"/>
          <w:jc w:val="center"/>
        </w:trPr>
        <w:tc>
          <w:tcPr>
            <w:tcW w:w="4112" w:type="dxa"/>
          </w:tcPr>
          <w:p w14:paraId="6AC3EE35" w14:textId="77777777" w:rsidR="00636530" w:rsidRDefault="00000000">
            <w:pPr>
              <w:rPr>
                <w:b/>
              </w:rPr>
            </w:pPr>
            <w:r>
              <w:rPr>
                <w:b/>
              </w:rPr>
              <w:t>Medical Genetics</w:t>
            </w:r>
          </w:p>
        </w:tc>
        <w:tc>
          <w:tcPr>
            <w:tcW w:w="1553" w:type="dxa"/>
          </w:tcPr>
          <w:p w14:paraId="7996485C" w14:textId="77777777" w:rsidR="00636530" w:rsidRDefault="00000000">
            <w:pPr>
              <w:jc w:val="center"/>
            </w:pPr>
            <w:r>
              <w:t>3</w:t>
            </w:r>
          </w:p>
        </w:tc>
        <w:tc>
          <w:tcPr>
            <w:tcW w:w="1276" w:type="dxa"/>
          </w:tcPr>
          <w:p w14:paraId="1562F1DA" w14:textId="77777777" w:rsidR="00636530" w:rsidRDefault="00000000">
            <w:pPr>
              <w:jc w:val="center"/>
            </w:pPr>
            <w:r>
              <w:t>-</w:t>
            </w:r>
          </w:p>
        </w:tc>
        <w:tc>
          <w:tcPr>
            <w:tcW w:w="1701" w:type="dxa"/>
          </w:tcPr>
          <w:p w14:paraId="0FE4F890" w14:textId="77777777" w:rsidR="00636530" w:rsidRDefault="00000000">
            <w:pPr>
              <w:jc w:val="center"/>
            </w:pPr>
            <w:r>
              <w:t>-</w:t>
            </w:r>
          </w:p>
        </w:tc>
        <w:tc>
          <w:tcPr>
            <w:tcW w:w="856" w:type="dxa"/>
          </w:tcPr>
          <w:p w14:paraId="5E2060E9" w14:textId="77777777" w:rsidR="00636530" w:rsidRDefault="00000000">
            <w:pPr>
              <w:jc w:val="center"/>
            </w:pPr>
            <w:r>
              <w:t>3</w:t>
            </w:r>
          </w:p>
        </w:tc>
      </w:tr>
      <w:tr w:rsidR="00636530" w14:paraId="351280D3" w14:textId="77777777">
        <w:trPr>
          <w:trHeight w:val="417"/>
          <w:jc w:val="center"/>
        </w:trPr>
        <w:tc>
          <w:tcPr>
            <w:tcW w:w="4112" w:type="dxa"/>
          </w:tcPr>
          <w:p w14:paraId="03CE18D7" w14:textId="3B1F147C" w:rsidR="00636530" w:rsidRDefault="00026067">
            <w:pPr>
              <w:rPr>
                <w:b/>
                <w:color w:val="000000"/>
              </w:rPr>
            </w:pPr>
            <w:r>
              <w:rPr>
                <w:b/>
                <w:color w:val="000000"/>
              </w:rPr>
              <w:t>Medical Informatics</w:t>
            </w:r>
          </w:p>
        </w:tc>
        <w:tc>
          <w:tcPr>
            <w:tcW w:w="1553" w:type="dxa"/>
          </w:tcPr>
          <w:p w14:paraId="149B9D97" w14:textId="66A8BC33" w:rsidR="00636530" w:rsidRDefault="00026067">
            <w:pPr>
              <w:jc w:val="center"/>
            </w:pPr>
            <w:r>
              <w:rPr>
                <w:color w:val="000000"/>
              </w:rPr>
              <w:t>-</w:t>
            </w:r>
          </w:p>
        </w:tc>
        <w:tc>
          <w:tcPr>
            <w:tcW w:w="1276" w:type="dxa"/>
          </w:tcPr>
          <w:p w14:paraId="30F96726" w14:textId="77777777" w:rsidR="00636530" w:rsidRDefault="00000000">
            <w:pPr>
              <w:jc w:val="center"/>
            </w:pPr>
            <w:r>
              <w:rPr>
                <w:color w:val="000000"/>
              </w:rPr>
              <w:t>-</w:t>
            </w:r>
          </w:p>
        </w:tc>
        <w:tc>
          <w:tcPr>
            <w:tcW w:w="1701" w:type="dxa"/>
          </w:tcPr>
          <w:p w14:paraId="6AF6E69B" w14:textId="77777777" w:rsidR="00636530" w:rsidRDefault="00000000">
            <w:pPr>
              <w:jc w:val="center"/>
            </w:pPr>
            <w:r>
              <w:rPr>
                <w:color w:val="000000"/>
              </w:rPr>
              <w:t>3</w:t>
            </w:r>
            <w:r>
              <w:rPr>
                <w:color w:val="000000"/>
              </w:rPr>
              <w:br/>
              <w:t xml:space="preserve">(Clinical Skills) </w:t>
            </w:r>
          </w:p>
        </w:tc>
        <w:tc>
          <w:tcPr>
            <w:tcW w:w="856" w:type="dxa"/>
          </w:tcPr>
          <w:p w14:paraId="1CF9C54B" w14:textId="77777777" w:rsidR="00636530" w:rsidRDefault="00000000">
            <w:pPr>
              <w:jc w:val="center"/>
            </w:pPr>
            <w:r>
              <w:rPr>
                <w:color w:val="000000"/>
              </w:rPr>
              <w:t>3</w:t>
            </w:r>
          </w:p>
        </w:tc>
      </w:tr>
      <w:tr w:rsidR="00BD2491" w14:paraId="62A09CD2" w14:textId="77777777">
        <w:trPr>
          <w:trHeight w:val="417"/>
          <w:jc w:val="center"/>
        </w:trPr>
        <w:tc>
          <w:tcPr>
            <w:tcW w:w="4112" w:type="dxa"/>
          </w:tcPr>
          <w:p w14:paraId="46E886B4" w14:textId="290401D9" w:rsidR="00BD2491" w:rsidRDefault="00BD2491">
            <w:pPr>
              <w:rPr>
                <w:b/>
                <w:color w:val="000000"/>
              </w:rPr>
            </w:pPr>
            <w:r>
              <w:rPr>
                <w:b/>
                <w:color w:val="000000"/>
              </w:rPr>
              <w:t>General Surgery</w:t>
            </w:r>
          </w:p>
        </w:tc>
        <w:tc>
          <w:tcPr>
            <w:tcW w:w="1553" w:type="dxa"/>
          </w:tcPr>
          <w:p w14:paraId="61847B89" w14:textId="19C797B5" w:rsidR="00BD2491" w:rsidRDefault="00BD2491">
            <w:pPr>
              <w:jc w:val="center"/>
              <w:rPr>
                <w:color w:val="000000"/>
              </w:rPr>
            </w:pPr>
            <w:r>
              <w:rPr>
                <w:color w:val="000000"/>
              </w:rPr>
              <w:t>2</w:t>
            </w:r>
          </w:p>
        </w:tc>
        <w:tc>
          <w:tcPr>
            <w:tcW w:w="1276" w:type="dxa"/>
          </w:tcPr>
          <w:p w14:paraId="32840FEF" w14:textId="1913C53C" w:rsidR="00BD2491" w:rsidRDefault="00BD2491">
            <w:pPr>
              <w:jc w:val="center"/>
              <w:rPr>
                <w:color w:val="000000"/>
              </w:rPr>
            </w:pPr>
            <w:r>
              <w:rPr>
                <w:color w:val="000000"/>
              </w:rPr>
              <w:t>-</w:t>
            </w:r>
          </w:p>
        </w:tc>
        <w:tc>
          <w:tcPr>
            <w:tcW w:w="1701" w:type="dxa"/>
          </w:tcPr>
          <w:p w14:paraId="0F642383" w14:textId="26825767" w:rsidR="00BD2491" w:rsidRDefault="00BD2491">
            <w:pPr>
              <w:jc w:val="center"/>
              <w:rPr>
                <w:color w:val="000000"/>
              </w:rPr>
            </w:pPr>
            <w:r>
              <w:rPr>
                <w:color w:val="000000"/>
              </w:rPr>
              <w:t>-</w:t>
            </w:r>
          </w:p>
        </w:tc>
        <w:tc>
          <w:tcPr>
            <w:tcW w:w="856" w:type="dxa"/>
          </w:tcPr>
          <w:p w14:paraId="0FB30A58" w14:textId="715FE4A1" w:rsidR="00BD2491" w:rsidRDefault="00BD2491">
            <w:pPr>
              <w:jc w:val="center"/>
              <w:rPr>
                <w:color w:val="000000"/>
              </w:rPr>
            </w:pPr>
            <w:r>
              <w:rPr>
                <w:color w:val="000000"/>
              </w:rPr>
              <w:t>2</w:t>
            </w:r>
          </w:p>
        </w:tc>
      </w:tr>
      <w:tr w:rsidR="00636530" w14:paraId="702C0175" w14:textId="77777777">
        <w:trPr>
          <w:trHeight w:val="417"/>
          <w:jc w:val="center"/>
        </w:trPr>
        <w:tc>
          <w:tcPr>
            <w:tcW w:w="4112" w:type="dxa"/>
          </w:tcPr>
          <w:p w14:paraId="21E4E96F" w14:textId="77777777" w:rsidR="00636530" w:rsidRDefault="00000000">
            <w:pPr>
              <w:rPr>
                <w:b/>
                <w:color w:val="000000"/>
              </w:rPr>
            </w:pPr>
            <w:r>
              <w:rPr>
                <w:b/>
                <w:color w:val="000000"/>
              </w:rPr>
              <w:t>Problem-Based Learning</w:t>
            </w:r>
          </w:p>
        </w:tc>
        <w:tc>
          <w:tcPr>
            <w:tcW w:w="1553" w:type="dxa"/>
          </w:tcPr>
          <w:p w14:paraId="65DC0570" w14:textId="77777777" w:rsidR="00636530" w:rsidRDefault="00000000">
            <w:pPr>
              <w:jc w:val="center"/>
            </w:pPr>
            <w:r>
              <w:t>-</w:t>
            </w:r>
          </w:p>
        </w:tc>
        <w:tc>
          <w:tcPr>
            <w:tcW w:w="1276" w:type="dxa"/>
          </w:tcPr>
          <w:p w14:paraId="44C989C8" w14:textId="77777777" w:rsidR="00636530" w:rsidRDefault="00000000">
            <w:pPr>
              <w:jc w:val="center"/>
            </w:pPr>
            <w:r>
              <w:t>-</w:t>
            </w:r>
          </w:p>
        </w:tc>
        <w:tc>
          <w:tcPr>
            <w:tcW w:w="1701" w:type="dxa"/>
          </w:tcPr>
          <w:p w14:paraId="02B78D4F" w14:textId="77777777" w:rsidR="00636530" w:rsidRDefault="00000000">
            <w:pPr>
              <w:jc w:val="center"/>
            </w:pPr>
            <w:r>
              <w:t>6</w:t>
            </w:r>
          </w:p>
        </w:tc>
        <w:tc>
          <w:tcPr>
            <w:tcW w:w="856" w:type="dxa"/>
          </w:tcPr>
          <w:p w14:paraId="56B4C665" w14:textId="77777777" w:rsidR="00636530" w:rsidRDefault="00000000">
            <w:pPr>
              <w:jc w:val="center"/>
            </w:pPr>
            <w:r>
              <w:t>6</w:t>
            </w:r>
          </w:p>
        </w:tc>
      </w:tr>
      <w:tr w:rsidR="00636530" w14:paraId="7F64326F" w14:textId="77777777">
        <w:trPr>
          <w:trHeight w:val="417"/>
          <w:jc w:val="center"/>
        </w:trPr>
        <w:tc>
          <w:tcPr>
            <w:tcW w:w="4112" w:type="dxa"/>
          </w:tcPr>
          <w:p w14:paraId="6340E481" w14:textId="77777777" w:rsidR="00636530" w:rsidRDefault="00000000">
            <w:pPr>
              <w:rPr>
                <w:b/>
              </w:rPr>
            </w:pPr>
            <w:r>
              <w:rPr>
                <w:b/>
              </w:rPr>
              <w:t>TOTAL</w:t>
            </w:r>
          </w:p>
        </w:tc>
        <w:tc>
          <w:tcPr>
            <w:tcW w:w="1553" w:type="dxa"/>
          </w:tcPr>
          <w:p w14:paraId="4B8B2492" w14:textId="2D1ED551" w:rsidR="00636530" w:rsidRDefault="00BD2491">
            <w:pPr>
              <w:jc w:val="center"/>
            </w:pPr>
            <w:r>
              <w:t>81</w:t>
            </w:r>
          </w:p>
        </w:tc>
        <w:tc>
          <w:tcPr>
            <w:tcW w:w="1276" w:type="dxa"/>
          </w:tcPr>
          <w:p w14:paraId="3406CA9C" w14:textId="77777777" w:rsidR="00636530" w:rsidRDefault="00000000">
            <w:pPr>
              <w:jc w:val="center"/>
            </w:pPr>
            <w:r>
              <w:t>11</w:t>
            </w:r>
          </w:p>
        </w:tc>
        <w:tc>
          <w:tcPr>
            <w:tcW w:w="1701" w:type="dxa"/>
          </w:tcPr>
          <w:p w14:paraId="039786C9" w14:textId="77777777" w:rsidR="00636530" w:rsidRDefault="00000000">
            <w:pPr>
              <w:jc w:val="center"/>
            </w:pPr>
            <w:r>
              <w:t>9</w:t>
            </w:r>
          </w:p>
        </w:tc>
        <w:tc>
          <w:tcPr>
            <w:tcW w:w="856" w:type="dxa"/>
          </w:tcPr>
          <w:p w14:paraId="671A84C4" w14:textId="2A28A434" w:rsidR="00636530" w:rsidRDefault="00BD2491">
            <w:pPr>
              <w:jc w:val="center"/>
            </w:pPr>
            <w:r>
              <w:t>101</w:t>
            </w:r>
          </w:p>
        </w:tc>
      </w:tr>
    </w:tbl>
    <w:p w14:paraId="41EFC75B" w14:textId="77777777" w:rsidR="00636530" w:rsidRDefault="00636530"/>
    <w:p w14:paraId="26BFD1CA" w14:textId="6D5B1807" w:rsidR="00636530" w:rsidRDefault="00556188">
      <w:pPr>
        <w:rPr>
          <w:highlight w:val="yellow"/>
        </w:rPr>
      </w:pPr>
      <w:r>
        <w:rPr>
          <w:noProof/>
        </w:rPr>
        <mc:AlternateContent>
          <mc:Choice Requires="wps">
            <w:drawing>
              <wp:anchor distT="0" distB="0" distL="114300" distR="114300" simplePos="0" relativeHeight="251659264" behindDoc="0" locked="0" layoutInCell="1" allowOverlap="1" wp14:anchorId="0CBF1BBB" wp14:editId="3877E651">
                <wp:simplePos x="0" y="0"/>
                <wp:positionH relativeFrom="column">
                  <wp:posOffset>-120246</wp:posOffset>
                </wp:positionH>
                <wp:positionV relativeFrom="paragraph">
                  <wp:posOffset>291465</wp:posOffset>
                </wp:positionV>
                <wp:extent cx="3113371" cy="222921"/>
                <wp:effectExtent l="0" t="0" r="0" b="0"/>
                <wp:wrapNone/>
                <wp:docPr id="1810998728" name="Dikdörtgen 1"/>
                <wp:cNvGraphicFramePr/>
                <a:graphic xmlns:a="http://schemas.openxmlformats.org/drawingml/2006/main">
                  <a:graphicData uri="http://schemas.microsoft.com/office/word/2010/wordprocessingShape">
                    <wps:wsp>
                      <wps:cNvSpPr/>
                      <wps:spPr>
                        <a:xfrm>
                          <a:off x="0" y="0"/>
                          <a:ext cx="3113371" cy="222921"/>
                        </a:xfrm>
                        <a:prstGeom prst="rect">
                          <a:avLst/>
                        </a:prstGeom>
                        <a:noFill/>
                        <a:ln w="9525" cap="flat" cmpd="sng">
                          <a:solidFill>
                            <a:srgbClr val="000000"/>
                          </a:solidFill>
                          <a:prstDash val="solid"/>
                          <a:round/>
                          <a:headEnd type="none" w="sm" len="sm"/>
                          <a:tailEnd type="none" w="sm" len="sm"/>
                        </a:ln>
                      </wps:spPr>
                      <wps:txbx>
                        <w:txbxContent>
                          <w:p w14:paraId="31B2843D" w14:textId="77777777" w:rsidR="00556188" w:rsidRDefault="00556188" w:rsidP="00556188">
                            <w:pPr>
                              <w:spacing w:before="1" w:line="266" w:lineRule="auto"/>
                              <w:ind w:left="105" w:firstLine="105"/>
                              <w:textDirection w:val="btLr"/>
                            </w:pPr>
                            <w:r>
                              <w:rPr>
                                <w:b/>
                                <w:color w:val="000000"/>
                              </w:rPr>
                              <w:t>Advisor Visit</w:t>
                            </w:r>
                          </w:p>
                        </w:txbxContent>
                      </wps:txbx>
                      <wps:bodyPr spcFirstLastPara="1" wrap="square" lIns="0" tIns="0" rIns="0" bIns="0" anchor="t" anchorCtr="0">
                        <a:noAutofit/>
                      </wps:bodyPr>
                    </wps:wsp>
                  </a:graphicData>
                </a:graphic>
              </wp:anchor>
            </w:drawing>
          </mc:Choice>
          <mc:Fallback>
            <w:pict>
              <v:rect w14:anchorId="0CBF1BBB" id="Dikdörtgen 1" o:spid="_x0000_s1026" style="position:absolute;margin-left:-9.45pt;margin-top:22.95pt;width:245.1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Jz+gEAAPkDAAAOAAAAZHJzL2Uyb0RvYy54bWysU9uO0zAQfUfiHyy/0zSpFtiq6QptKUJa&#10;QaVdPmBqO4klxzYet0n/nrHTC5cHJEQenJN4fGbmzPHqYewNO6qA2tmal7M5Z8oKJ7Vta/7tZfvm&#10;PWcYwUowzqqanxTyh/XrV6vBL1XlOmekCoxILC4HX/MuRr8sChSd6gFnzitLm40LPUT6DG0hAwzE&#10;3puims/fFoML0gcnFCL93UybfJ35m0aJ+LVpUEVmak61xbyGvO7TWqxXsGwD+E6LcxnwD1X0oC0l&#10;vVJtIAI7BP0HVa9FcOiaOBOuL1zTaKFyD9RNOf+tm+cOvMq9kDjorzLh/6MVX47PfhdIhsHjEgmm&#10;LsYm9OlN9bExi3W6iqXGyAT9XJTlYvGu5EzQXlVV91WZ1Cxup33A+Em5niVQ80DDyBrB8QnjFHoJ&#10;Scms22pj8kCMZUPN7++qO6IHskVjIBLsvaw52jbToDNapiPpMIZ2/2gCO0IadH7O1fwSlvJtALsp&#10;Lm9NFgjuYGXO3SmQH61k8eTJr5Zcy1Mx2HNmFHmcQI6LoM3f40gOY0mVm7oJxXE/EkmCeydPu8DQ&#10;i62m4p4A4w4CeZCUHciXlPD7AQIVYT5bGnwy8QWEC9hfAFjRObI3iTXBx5jNPun74RBdo7P0t9Tn&#10;4shfeXjnu5AM/PN3jrrd2PUPAAAA//8DAFBLAwQUAAYACAAAACEAcU7k0d8AAAAJAQAADwAAAGRy&#10;cy9kb3ducmV2LnhtbEyPwU6DQBCG7ya+w2ZMvLULDSIgQ9MYTUxvosYet+wIRHaXsEuLb+94sqfJ&#10;ZL788/3ldjGDONHke2cR4nUEgmzjdG9bhPe351UGwgdltRqcJYQf8rCtrq9KVWh3tq90qkMrOMT6&#10;QiF0IYyFlL7pyCi/diNZvn25yajA69RKPakzh5tBbqIolUb1lj90aqTHjprvejYIddi36Sbff36k&#10;bveUz3PyQocD4u3NsnsAEWgJ/zD86bM6VOx0dLPVXgwIqzjLGUVI7ngykNzHCYgjQhZHIKtSXjao&#10;fgEAAP//AwBQSwECLQAUAAYACAAAACEAtoM4kv4AAADhAQAAEwAAAAAAAAAAAAAAAAAAAAAAW0Nv&#10;bnRlbnRfVHlwZXNdLnhtbFBLAQItABQABgAIAAAAIQA4/SH/1gAAAJQBAAALAAAAAAAAAAAAAAAA&#10;AC8BAABfcmVscy8ucmVsc1BLAQItABQABgAIAAAAIQD2FaJz+gEAAPkDAAAOAAAAAAAAAAAAAAAA&#10;AC4CAABkcnMvZTJvRG9jLnhtbFBLAQItABQABgAIAAAAIQBxTuTR3wAAAAkBAAAPAAAAAAAAAAAA&#10;AAAAAFQEAABkcnMvZG93bnJldi54bWxQSwUGAAAAAAQABADzAAAAYAUAAAAA&#10;" filled="f">
                <v:stroke startarrowwidth="narrow" startarrowlength="short" endarrowwidth="narrow" endarrowlength="short" joinstyle="round"/>
                <v:textbox inset="0,0,0,0">
                  <w:txbxContent>
                    <w:p w14:paraId="31B2843D" w14:textId="77777777" w:rsidR="00556188" w:rsidRDefault="00556188" w:rsidP="00556188">
                      <w:pPr>
                        <w:spacing w:before="1" w:line="266" w:lineRule="auto"/>
                        <w:ind w:left="105" w:firstLine="105"/>
                        <w:textDirection w:val="btLr"/>
                      </w:pPr>
                      <w:r>
                        <w:rPr>
                          <w:b/>
                          <w:color w:val="000000"/>
                        </w:rPr>
                        <w:t>Advisor Visit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4B33F97" wp14:editId="22B7E7EC">
                <wp:simplePos x="0" y="0"/>
                <wp:positionH relativeFrom="column">
                  <wp:posOffset>2992582</wp:posOffset>
                </wp:positionH>
                <wp:positionV relativeFrom="paragraph">
                  <wp:posOffset>285115</wp:posOffset>
                </wp:positionV>
                <wp:extent cx="2738744" cy="229705"/>
                <wp:effectExtent l="0" t="0" r="0" b="0"/>
                <wp:wrapNone/>
                <wp:docPr id="699243918" name="Serbest Form: Şekil 1"/>
                <wp:cNvGraphicFramePr/>
                <a:graphic xmlns:a="http://schemas.openxmlformats.org/drawingml/2006/main">
                  <a:graphicData uri="http://schemas.microsoft.com/office/word/2010/wordprocessingShape">
                    <wps:wsp>
                      <wps:cNvSpPr/>
                      <wps:spPr>
                        <a:xfrm>
                          <a:off x="0" y="0"/>
                          <a:ext cx="2738744" cy="229705"/>
                        </a:xfrm>
                        <a:custGeom>
                          <a:avLst/>
                          <a:gdLst/>
                          <a:ahLst/>
                          <a:cxnLst/>
                          <a:rect l="l" t="t" r="r" b="b"/>
                          <a:pathLst>
                            <a:path w="2740660" h="182880" extrusionOk="0">
                              <a:moveTo>
                                <a:pt x="2740152" y="0"/>
                              </a:moveTo>
                              <a:lnTo>
                                <a:pt x="2734056" y="0"/>
                              </a:lnTo>
                              <a:lnTo>
                                <a:pt x="2734056" y="6096"/>
                              </a:lnTo>
                              <a:lnTo>
                                <a:pt x="2734056" y="176784"/>
                              </a:lnTo>
                              <a:lnTo>
                                <a:pt x="6096" y="176784"/>
                              </a:lnTo>
                              <a:lnTo>
                                <a:pt x="6096" y="6096"/>
                              </a:lnTo>
                              <a:lnTo>
                                <a:pt x="2734056" y="6096"/>
                              </a:lnTo>
                              <a:lnTo>
                                <a:pt x="2734056" y="0"/>
                              </a:lnTo>
                              <a:lnTo>
                                <a:pt x="6096" y="0"/>
                              </a:lnTo>
                              <a:lnTo>
                                <a:pt x="0" y="0"/>
                              </a:lnTo>
                              <a:lnTo>
                                <a:pt x="0" y="6096"/>
                              </a:lnTo>
                              <a:lnTo>
                                <a:pt x="0" y="176784"/>
                              </a:lnTo>
                              <a:lnTo>
                                <a:pt x="0" y="182880"/>
                              </a:lnTo>
                              <a:lnTo>
                                <a:pt x="6096" y="182880"/>
                              </a:lnTo>
                              <a:lnTo>
                                <a:pt x="2734056" y="182880"/>
                              </a:lnTo>
                              <a:lnTo>
                                <a:pt x="2740152" y="182880"/>
                              </a:lnTo>
                              <a:lnTo>
                                <a:pt x="2740152" y="176784"/>
                              </a:lnTo>
                              <a:lnTo>
                                <a:pt x="2740152" y="6096"/>
                              </a:lnTo>
                              <a:lnTo>
                                <a:pt x="274015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FB4E977" id="Serbest Form: Şekil 1" o:spid="_x0000_s1026" style="position:absolute;margin-left:235.65pt;margin-top:22.45pt;width:215.65pt;height:1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4066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lmjwIAADAHAAAOAAAAZHJzL2Uyb0RvYy54bWysVV1v2yAUfZ+0/4B4X+y4ifOhJtXUKtOk&#10;ao3U9gcQjGNrGBiQOP33u4BJ3FZKm2l+MFz7cH3uuR++vjk0HO2ZNrUUCzwcpBgxQWVRi+0CPz+t&#10;vk0xMpaIgnAp2AK/MINvll+/XLdqzjJZSV4wjcCJMPNWLXBlrZoniaEVa4gZSMUEvCylbogFU2+T&#10;QpMWvDc8ydI0T1qpC6UlZcbA07vwEi+9/7Jk1D6UpWEW8QUGbtbftb9v3D1ZXpP5VhNV1bSjQf6B&#10;RUNqAR89urojlqCdrt+5amqqpZGlHVDZJLIsa8p8DBDNMH0TzWNFFPOxgDhGHWUy/88t/bV/VGsN&#10;MrTKzA1sXRSHUjduBX7o4MV6OYrFDhZReJhNrqaT0QgjCu+ybDZJx07N5HSa7oz9waT3RPb3xgax&#10;i7gjVdzRg4hbDSlzyeI+WRYjSJbGCJK1CclSxLpzjp7botZRGaV5DumtoASn2XTqqvBg9c5V5cNv&#10;R93BG7lnT9IftC4sd2w4zjCKwQH3E4aL19irUTrOX2EjIq6q83pC5uks70SJoLi+Bw8n+WQ6Ogv3&#10;/hzdS7AXkbgI7NsHRIsxxTXEdiR7Hga56ukfXcQ1uAqYD7kF2Ce06YChVELRxg/G9U0MXVmdw0JD&#10;HEvkU/BT9V0K/7hS+rX9oW598NtkUS4NC2G7dvMNfmxByH2/yY3kdbGqOXc9ZvR2c8s12hM3ev3V&#10;1fYrGBcOLKQ7FtWFj5ymkdttZPGy1sgouqq1sffE2DXRMKiHGLUwvBfY/NkRzTDiPwVMx9lwlI1h&#10;gPQN3Tc2fYMIWkkYM9TCoAnGrQU7TA0hv++sLGs3vTytQKYzYCx7SbpfiJv7fdujTj+65V8AAAD/&#10;/wMAUEsDBBQABgAIAAAAIQAsdh+c4AAAAAkBAAAPAAAAZHJzL2Rvd25yZXYueG1sTI9NS8NAEIbv&#10;gv9hGcGb3Wxa2jRmU0TwVBBaFTxuspMPmp0N2W0b/fWOJ73NMA/vPG+xm90gLjiF3pMGtUhAINXe&#10;9tRqeH97echAhGjImsETavjCALvy9qYwufVXOuDlGFvBIRRyo6GLccylDHWHzoSFH5H41vjJmcjr&#10;1Eo7mSuHu0GmSbKWzvTEHzoz4nOH9el4dhqWzUmp7LBvPj43369VFqe+Tvda39/NT48gIs7xD4Zf&#10;fVaHkp0qfyYbxKBhtVFLRnlYbUEwsE3SNYhKQ6YUyLKQ/xuUPwAAAP//AwBQSwECLQAUAAYACAAA&#10;ACEAtoM4kv4AAADhAQAAEwAAAAAAAAAAAAAAAAAAAAAAW0NvbnRlbnRfVHlwZXNdLnhtbFBLAQIt&#10;ABQABgAIAAAAIQA4/SH/1gAAAJQBAAALAAAAAAAAAAAAAAAAAC8BAABfcmVscy8ucmVsc1BLAQIt&#10;ABQABgAIAAAAIQCE52lmjwIAADAHAAAOAAAAAAAAAAAAAAAAAC4CAABkcnMvZTJvRG9jLnhtbFBL&#10;AQItABQABgAIAAAAIQAsdh+c4AAAAAkBAAAPAAAAAAAAAAAAAAAAAOkEAABkcnMvZG93bnJldi54&#10;bWxQSwUGAAAAAAQABADzAAAA9gUAAAAA&#10;" path="m2740152,r-6096,l2734056,6096r,170688l6096,176784r,-170688l2734056,6096r,-6096l6096,,,,,6096,,176784r,6096l6096,182880r2727960,l2740152,182880r,-6096l2740152,6096r,-6096xe" fillcolor="black" stroked="f">
                <v:path arrowok="t" o:extrusionok="f"/>
              </v:shape>
            </w:pict>
          </mc:Fallback>
        </mc:AlternateContent>
      </w:r>
      <w:r>
        <w:rPr>
          <w:noProof/>
        </w:rPr>
        <mc:AlternateContent>
          <mc:Choice Requires="wps">
            <w:drawing>
              <wp:anchor distT="0" distB="0" distL="114300" distR="114300" simplePos="0" relativeHeight="251661312" behindDoc="0" locked="0" layoutInCell="1" allowOverlap="1" wp14:anchorId="6CB5E7E4" wp14:editId="198E0074">
                <wp:simplePos x="0" y="0"/>
                <wp:positionH relativeFrom="column">
                  <wp:posOffset>0</wp:posOffset>
                </wp:positionH>
                <wp:positionV relativeFrom="paragraph">
                  <wp:posOffset>0</wp:posOffset>
                </wp:positionV>
                <wp:extent cx="5851681" cy="230106"/>
                <wp:effectExtent l="0" t="0" r="0" b="0"/>
                <wp:wrapNone/>
                <wp:docPr id="682589930" name="Dikdörtgen 1"/>
                <wp:cNvGraphicFramePr/>
                <a:graphic xmlns:a="http://schemas.openxmlformats.org/drawingml/2006/main">
                  <a:graphicData uri="http://schemas.microsoft.com/office/word/2010/wordprocessingShape">
                    <wps:wsp>
                      <wps:cNvSpPr/>
                      <wps:spPr>
                        <a:xfrm>
                          <a:off x="0" y="0"/>
                          <a:ext cx="5851681" cy="230106"/>
                        </a:xfrm>
                        <a:prstGeom prst="rect">
                          <a:avLst/>
                        </a:prstGeom>
                        <a:noFill/>
                        <a:ln>
                          <a:noFill/>
                        </a:ln>
                      </wps:spPr>
                      <wps:txbx>
                        <w:txbxContent>
                          <w:p w14:paraId="31618B9F" w14:textId="77777777" w:rsidR="00556188" w:rsidRDefault="00556188" w:rsidP="00556188">
                            <w:pPr>
                              <w:textDirection w:val="btLr"/>
                            </w:pPr>
                          </w:p>
                        </w:txbxContent>
                      </wps:txbx>
                      <wps:bodyPr spcFirstLastPara="1" wrap="square" lIns="91425" tIns="91425" rIns="91425" bIns="91425" anchor="ctr" anchorCtr="0">
                        <a:noAutofit/>
                      </wps:bodyPr>
                    </wps:wsp>
                  </a:graphicData>
                </a:graphic>
              </wp:anchor>
            </w:drawing>
          </mc:Choice>
          <mc:Fallback>
            <w:pict>
              <v:rect w14:anchorId="6CB5E7E4" id="_x0000_s1027" style="position:absolute;margin-left:0;margin-top:0;width:460.75pt;height:1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c6rAEAAFcDAAAOAAAAZHJzL2Uyb0RvYy54bWysU8GOGjEMvVfqP0S5lzC0IDpiWFVdUVVa&#10;tUjbfkDIJEykTJLagRn+vk6gQLu3VS+e2M48Pz87q4exd+yoAW3wDa8mU860V6G1ft/wnz8275ac&#10;YZK+lS543fCTRv6wfvtmNcRaz0IXXKuBEYjHeogN71KKtRCoOt1LnISoPSVNgF4mcmEvWpADofdO&#10;zKbThRgCtBGC0ogUfTwn+brgG6NV+m4M6sRcw4lbKhaK3WUr1itZ70HGzqoLDfkKFr20nopeoR5l&#10;kuwA9gVUbxUEDCZNVOhFMMYqXXqgbqrpP908dzLq0guJg/EqE/4/WPXt+By3QDIMEWukY+5iNNDn&#10;L/FjYxHrdBVLj4kpCs6X82qxrDhTlJu9J/aLrKa4/R0B0xcdepYPDQcaRtFIHp8wna/+uZKL+bCx&#10;zpWBOP9XgDBzRNwo5lMadyOzLW1drpsju9CetsAwqo2lkk8S01YCzZNYDjTjhuOvgwTNmfvqScSP&#10;1YfZnJbi3oF7Z3fvSK+6QKujEnB2dj6nskpnsp8OKRhbGruRubCm6RVpLpuW1+PeL7du72H9GwAA&#10;//8DAFBLAwQUAAYACAAAACEAV1fuxNkAAAAEAQAADwAAAGRycy9kb3ducmV2LnhtbEyPwU7DMBBE&#10;70j8g7VI3KhTAxFN41SA4ACnkvIBm3gbR8TrELtt+HsMF7isNJrRzNtyM7tBHGkKvWcNy0UGgrj1&#10;pudOw/vu+eoORIjIBgfPpOGLAmyq87MSC+NP/EbHOnYilXAoUIONcSykDK0lh2HhR+Lk7f3kMCY5&#10;ddJMeErlbpAqy3LpsOe0YHGkR0vtR31wGrY3ntSTCg9151Z2bnavL5+Ya315Md+vQUSa418YfvAT&#10;OlSJqfEHNkEMGtIj8fcmb6WWtyAaDde5AlmV8j989Q0AAP//AwBQSwECLQAUAAYACAAAACEAtoM4&#10;kv4AAADhAQAAEwAAAAAAAAAAAAAAAAAAAAAAW0NvbnRlbnRfVHlwZXNdLnhtbFBLAQItABQABgAI&#10;AAAAIQA4/SH/1gAAAJQBAAALAAAAAAAAAAAAAAAAAC8BAABfcmVscy8ucmVsc1BLAQItABQABgAI&#10;AAAAIQCH0Zc6rAEAAFcDAAAOAAAAAAAAAAAAAAAAAC4CAABkcnMvZTJvRG9jLnhtbFBLAQItABQA&#10;BgAIAAAAIQBXV+7E2QAAAAQBAAAPAAAAAAAAAAAAAAAAAAYEAABkcnMvZG93bnJldi54bWxQSwUG&#10;AAAAAAQABADzAAAADAUAAAAA&#10;" filled="f" stroked="f">
                <v:textbox inset="2.53958mm,2.53958mm,2.53958mm,2.53958mm">
                  <w:txbxContent>
                    <w:p w14:paraId="31618B9F" w14:textId="77777777" w:rsidR="00556188" w:rsidRDefault="00556188" w:rsidP="00556188">
                      <w:pPr>
                        <w:textDirection w:val="btLr"/>
                      </w:pPr>
                    </w:p>
                  </w:txbxContent>
                </v:textbox>
              </v:rect>
            </w:pict>
          </mc:Fallback>
        </mc:AlternateContent>
      </w:r>
    </w:p>
    <w:p w14:paraId="2709E680" w14:textId="0AA2C134" w:rsidR="00556188" w:rsidRDefault="00556188" w:rsidP="00556188">
      <w:pPr>
        <w:tabs>
          <w:tab w:val="left" w:pos="720"/>
          <w:tab w:val="left" w:pos="1440"/>
          <w:tab w:val="left" w:pos="5956"/>
          <w:tab w:val="left" w:pos="6742"/>
        </w:tabs>
        <w:textDirection w:val="btLr"/>
      </w:pPr>
      <w:r>
        <w:tab/>
      </w:r>
      <w:r>
        <w:tab/>
      </w:r>
      <w:r>
        <w:tab/>
      </w:r>
      <w:r>
        <w:tab/>
        <w:t>2</w:t>
      </w:r>
    </w:p>
    <w:p w14:paraId="27E00328" w14:textId="17929497" w:rsidR="00636530" w:rsidRDefault="00636530" w:rsidP="00556188">
      <w:pPr>
        <w:tabs>
          <w:tab w:val="left" w:pos="2891"/>
          <w:tab w:val="left" w:pos="5727"/>
        </w:tabs>
      </w:pPr>
    </w:p>
    <w:p w14:paraId="57E5E807" w14:textId="77777777" w:rsidR="00636530" w:rsidRDefault="00636530"/>
    <w:p w14:paraId="2A032DDC" w14:textId="77777777" w:rsidR="00636530" w:rsidRDefault="00636530"/>
    <w:p w14:paraId="5703182D" w14:textId="11B066FC" w:rsidR="00636530" w:rsidRDefault="00636530"/>
    <w:p w14:paraId="2CC36C96" w14:textId="77777777" w:rsidR="00636530" w:rsidRDefault="00636530"/>
    <w:tbl>
      <w:tblPr>
        <w:tblStyle w:val="a7"/>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542"/>
        <w:gridCol w:w="4111"/>
      </w:tblGrid>
      <w:tr w:rsidR="00636530" w14:paraId="3370B720" w14:textId="77777777">
        <w:trPr>
          <w:trHeight w:val="271"/>
          <w:jc w:val="center"/>
        </w:trPr>
        <w:tc>
          <w:tcPr>
            <w:tcW w:w="9918" w:type="dxa"/>
            <w:gridSpan w:val="3"/>
          </w:tcPr>
          <w:p w14:paraId="60298218" w14:textId="77777777" w:rsidR="00636530" w:rsidRDefault="00000000">
            <w:pPr>
              <w:jc w:val="center"/>
              <w:rPr>
                <w:b/>
              </w:rPr>
            </w:pPr>
            <w:r>
              <w:rPr>
                <w:b/>
              </w:rPr>
              <w:t xml:space="preserve">CONTENT OF THE MED 301 COMMITTEE </w:t>
            </w:r>
          </w:p>
        </w:tc>
      </w:tr>
      <w:tr w:rsidR="00636530" w14:paraId="2F2AEEBC" w14:textId="77777777">
        <w:trPr>
          <w:trHeight w:val="1026"/>
          <w:jc w:val="center"/>
        </w:trPr>
        <w:tc>
          <w:tcPr>
            <w:tcW w:w="9918" w:type="dxa"/>
            <w:gridSpan w:val="3"/>
          </w:tcPr>
          <w:p w14:paraId="062E0964" w14:textId="77777777" w:rsidR="00636530" w:rsidRDefault="00000000">
            <w:pPr>
              <w:jc w:val="both"/>
            </w:pPr>
            <w:r>
              <w:t>Anatomy and histology of oral cavity; sections the abdominal wall and organs in these regions; anatomy and histology of digestive tracts; anatomy and histology of digestive system glands (liver, bile duct, pancreas); the vessels of the digestive track; clinical anatomy of canalis inguinalis and canalis femoralis; peritoneum; development of gastrointestinal organs; chewing, swallowing, salivation mechanisms; mechanism of digestion and absorption of nutrients; the gastric motility, secretion and emptying mechanisms; secretion and movements of large intestine and defecation mechanism; liver physiology; secretion of liver and pancreas, and regulaton of secretion; microorganisms located in the digestive system; microorganisms causing infection in the digestive system; food poisonings and mycotoxins; methods of parasite examination in faeces; antihelmintics and ectoparasiticides; antiprotozoal drugs; approach to patient with digestive system problem; abdominal normal radiological anatomy and evaluation algorithm; esophagus diseases; stomach and duodenum diseases; small intestinal diseases; large intestinal diseases; drugs used in peptic ulcer; antiemetic drugs; laxatives and antidiarrheics; gastrointestinal system bleedings; approach to patient with hepato-splenomegaly; approach to the patient with ascites; portal hypertension; approach to the patient with jaundice; approach to the patient with jaundice in term of infectious diseases; liver diseases; diseases of bile ducts and gallbladder; pancreatic diseases</w:t>
            </w:r>
          </w:p>
        </w:tc>
      </w:tr>
      <w:tr w:rsidR="00636530" w14:paraId="5CB55779" w14:textId="77777777">
        <w:trPr>
          <w:trHeight w:val="256"/>
          <w:jc w:val="center"/>
        </w:trPr>
        <w:tc>
          <w:tcPr>
            <w:tcW w:w="9918" w:type="dxa"/>
            <w:gridSpan w:val="3"/>
          </w:tcPr>
          <w:p w14:paraId="1D157EFC" w14:textId="77777777" w:rsidR="00636530" w:rsidRDefault="00000000">
            <w:pPr>
              <w:jc w:val="center"/>
              <w:rPr>
                <w:color w:val="000000"/>
                <w:sz w:val="21"/>
                <w:szCs w:val="21"/>
              </w:rPr>
            </w:pPr>
            <w:r>
              <w:rPr>
                <w:b/>
                <w:color w:val="000000"/>
              </w:rPr>
              <w:t>MED 301 COMMITTEE'S AIM</w:t>
            </w:r>
          </w:p>
        </w:tc>
      </w:tr>
      <w:tr w:rsidR="00636530" w14:paraId="22C0E7FE" w14:textId="77777777">
        <w:trPr>
          <w:trHeight w:val="497"/>
          <w:jc w:val="center"/>
        </w:trPr>
        <w:tc>
          <w:tcPr>
            <w:tcW w:w="9918" w:type="dxa"/>
            <w:gridSpan w:val="3"/>
          </w:tcPr>
          <w:p w14:paraId="33E99333" w14:textId="77777777" w:rsidR="00636530" w:rsidRDefault="00000000">
            <w:pPr>
              <w:jc w:val="both"/>
              <w:rPr>
                <w:color w:val="000000"/>
              </w:rPr>
            </w:pPr>
            <w:r>
              <w:rPr>
                <w:color w:val="000000"/>
              </w:rPr>
              <w:t>To gain knowledge about the development, structure and functions, disorders, diagnosis and</w:t>
            </w:r>
            <w:r>
              <w:t xml:space="preserve"> drugs</w:t>
            </w:r>
            <w:r>
              <w:rPr>
                <w:color w:val="000000"/>
              </w:rPr>
              <w:t xml:space="preserve"> of the digestive system, to give information about symptoms and findings of disorders related to the system to provide basic medical skills.</w:t>
            </w:r>
          </w:p>
        </w:tc>
      </w:tr>
      <w:tr w:rsidR="00636530" w14:paraId="136183DB" w14:textId="77777777">
        <w:trPr>
          <w:trHeight w:val="271"/>
          <w:jc w:val="center"/>
        </w:trPr>
        <w:tc>
          <w:tcPr>
            <w:tcW w:w="9918" w:type="dxa"/>
            <w:gridSpan w:val="3"/>
          </w:tcPr>
          <w:p w14:paraId="5D90B44B" w14:textId="77777777" w:rsidR="00636530" w:rsidRDefault="00000000">
            <w:pPr>
              <w:jc w:val="center"/>
              <w:rPr>
                <w:b/>
                <w:color w:val="000000"/>
              </w:rPr>
            </w:pPr>
            <w:r>
              <w:rPr>
                <w:b/>
                <w:color w:val="000000"/>
              </w:rPr>
              <w:t>MED 301 COMMITTEE LEARNING OBJECTIVES</w:t>
            </w:r>
          </w:p>
        </w:tc>
      </w:tr>
      <w:tr w:rsidR="00636530" w14:paraId="5708ABF0" w14:textId="77777777">
        <w:trPr>
          <w:trHeight w:val="274"/>
          <w:jc w:val="center"/>
        </w:trPr>
        <w:tc>
          <w:tcPr>
            <w:tcW w:w="9918" w:type="dxa"/>
            <w:gridSpan w:val="3"/>
          </w:tcPr>
          <w:p w14:paraId="1DFC7E99"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Lists the digestive system organs. </w:t>
            </w:r>
          </w:p>
          <w:p w14:paraId="2C570782" w14:textId="40EC884B"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anterior abdominal wall and the inguinal canal. </w:t>
            </w:r>
          </w:p>
          <w:p w14:paraId="2C3090A1"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Describes the location and function of the peritoneum.</w:t>
            </w:r>
          </w:p>
          <w:p w14:paraId="6EDB1AAB" w14:textId="274FA149"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retroperitoneal and names the retroperitoneal organs. </w:t>
            </w:r>
          </w:p>
          <w:p w14:paraId="12CC3155" w14:textId="34EB4616"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function of the digestive system. </w:t>
            </w:r>
          </w:p>
          <w:p w14:paraId="76CC36BE"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stimuli and controls of digestive activity. </w:t>
            </w:r>
          </w:p>
          <w:p w14:paraId="2E3F6EEF"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Defines the circulation of the digestive system organs.</w:t>
            </w:r>
          </w:p>
          <w:p w14:paraId="008075F2"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 Describes the macroscopic and microscopic anatomy and the basic functions of the mouth, salivary glands, pharynx, and esophagus. </w:t>
            </w:r>
          </w:p>
          <w:p w14:paraId="465ADFFC"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composition and functions of saliva and explains how salivation is regulated. </w:t>
            </w:r>
          </w:p>
          <w:p w14:paraId="33728F9E"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masticatory muscles and explains the mechanisms of chewing and swallowing. </w:t>
            </w:r>
          </w:p>
          <w:p w14:paraId="79145CE4"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structure of the stomach. </w:t>
            </w:r>
          </w:p>
          <w:p w14:paraId="77ECC9D7"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cell types responsible for secreting the various components of gastric juice. </w:t>
            </w:r>
          </w:p>
          <w:p w14:paraId="510B3A4F"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Defines the structure of the small intestine and identifies its structural modifications that enhance the digestive process. </w:t>
            </w:r>
          </w:p>
          <w:p w14:paraId="733DBCEA"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Differentiates between the various cell types of intestinal mucosa. </w:t>
            </w:r>
          </w:p>
          <w:p w14:paraId="7370CBF5"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function of local intestinal hormones and paracrine. </w:t>
            </w:r>
          </w:p>
          <w:p w14:paraId="3FA26815"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macroscopic and microscopic structure of the liver and bile ducts. </w:t>
            </w:r>
          </w:p>
          <w:p w14:paraId="6C456FAA"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secretion of bile and the role of bile and gallbladder. </w:t>
            </w:r>
          </w:p>
          <w:p w14:paraId="61177CCA"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role of pancreatic juice in digestion. </w:t>
            </w:r>
          </w:p>
          <w:p w14:paraId="679BAD4D"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structure and functions of the large intestine. </w:t>
            </w:r>
          </w:p>
          <w:p w14:paraId="5279B041"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Describes the regulation of defecation. </w:t>
            </w:r>
          </w:p>
          <w:p w14:paraId="266102B0" w14:textId="77777777" w:rsidR="004F45AC" w:rsidRDefault="00000000" w:rsidP="004F45AC">
            <w:pPr>
              <w:pStyle w:val="ListeParagraf"/>
              <w:numPr>
                <w:ilvl w:val="0"/>
                <w:numId w:val="3"/>
              </w:numPr>
              <w:pBdr>
                <w:top w:val="nil"/>
                <w:left w:val="nil"/>
                <w:bottom w:val="nil"/>
                <w:right w:val="nil"/>
                <w:between w:val="nil"/>
              </w:pBdr>
              <w:ind w:left="447"/>
              <w:rPr>
                <w:color w:val="000000"/>
              </w:rPr>
            </w:pPr>
            <w:r w:rsidRPr="004F45AC">
              <w:rPr>
                <w:color w:val="000000"/>
              </w:rPr>
              <w:t xml:space="preserve">Lists the enzymes involved in digestion. </w:t>
            </w:r>
          </w:p>
          <w:p w14:paraId="328D23E9" w14:textId="77777777" w:rsidR="004F45AC" w:rsidRDefault="004F45AC" w:rsidP="004F45AC">
            <w:pPr>
              <w:pStyle w:val="ListeParagraf"/>
              <w:numPr>
                <w:ilvl w:val="0"/>
                <w:numId w:val="3"/>
              </w:numPr>
              <w:pBdr>
                <w:top w:val="nil"/>
                <w:left w:val="nil"/>
                <w:bottom w:val="nil"/>
                <w:right w:val="nil"/>
                <w:between w:val="nil"/>
              </w:pBdr>
              <w:ind w:left="447"/>
              <w:rPr>
                <w:color w:val="000000"/>
              </w:rPr>
            </w:pPr>
            <w:r w:rsidRPr="004F45AC">
              <w:rPr>
                <w:color w:val="000000"/>
              </w:rPr>
              <w:lastRenderedPageBreak/>
              <w:t>Describe the major enzymes and locations involved in the digestion of carbohydrates, proteins, and lipids.</w:t>
            </w:r>
          </w:p>
          <w:p w14:paraId="2EF214E7" w14:textId="61CA8CEC" w:rsidR="00636530" w:rsidRDefault="004F45AC" w:rsidP="004F45AC">
            <w:pPr>
              <w:pStyle w:val="ListeParagraf"/>
              <w:numPr>
                <w:ilvl w:val="0"/>
                <w:numId w:val="3"/>
              </w:numPr>
              <w:pBdr>
                <w:top w:val="nil"/>
                <w:left w:val="nil"/>
                <w:bottom w:val="nil"/>
                <w:right w:val="nil"/>
                <w:between w:val="nil"/>
              </w:pBdr>
              <w:ind w:left="447"/>
              <w:rPr>
                <w:color w:val="000000"/>
              </w:rPr>
            </w:pPr>
            <w:r w:rsidRPr="004F45AC">
              <w:rPr>
                <w:color w:val="000000"/>
              </w:rPr>
              <w:t>Explain the specific mechanisms by which the final products of digestion (monosaccharides, amino acids, fatty acids, and glycerol) are absorbed across the intestinal wall.</w:t>
            </w:r>
          </w:p>
          <w:p w14:paraId="5D886FCF" w14:textId="77777777" w:rsidR="004F45AC" w:rsidRPr="004F45AC" w:rsidRDefault="004F45AC" w:rsidP="004F45AC">
            <w:pPr>
              <w:pStyle w:val="ListeParagraf"/>
              <w:numPr>
                <w:ilvl w:val="0"/>
                <w:numId w:val="3"/>
              </w:numPr>
              <w:pBdr>
                <w:top w:val="nil"/>
                <w:left w:val="nil"/>
                <w:bottom w:val="nil"/>
                <w:right w:val="nil"/>
                <w:between w:val="nil"/>
              </w:pBdr>
              <w:ind w:left="447"/>
              <w:rPr>
                <w:color w:val="000000"/>
              </w:rPr>
            </w:pPr>
            <w:r w:rsidRPr="004F45AC">
              <w:rPr>
                <w:color w:val="000000"/>
              </w:rPr>
              <w:t>Discuss the role of bile salts in lipid digestion and the formation of chylomicrons for lipid transport.</w:t>
            </w:r>
          </w:p>
          <w:p w14:paraId="2A7E4D29" w14:textId="5B4E78E0" w:rsidR="004F45AC" w:rsidRDefault="004F45AC" w:rsidP="004F45AC">
            <w:pPr>
              <w:pBdr>
                <w:top w:val="nil"/>
                <w:left w:val="nil"/>
                <w:bottom w:val="nil"/>
                <w:right w:val="nil"/>
                <w:between w:val="nil"/>
              </w:pBdr>
              <w:rPr>
                <w:color w:val="000000"/>
              </w:rPr>
            </w:pPr>
            <w:r w:rsidRPr="004F45AC">
              <w:rPr>
                <w:color w:val="000000"/>
              </w:rPr>
              <w:t>Relate deficiencies in digestive enzymes to common clinical conditions</w:t>
            </w:r>
            <w:r>
              <w:rPr>
                <w:color w:val="000000"/>
              </w:rPr>
              <w:t>.</w:t>
            </w:r>
          </w:p>
          <w:p w14:paraId="40B083A3" w14:textId="77777777" w:rsidR="004F45AC" w:rsidRPr="004F45AC" w:rsidRDefault="004F45AC" w:rsidP="004F45AC">
            <w:pPr>
              <w:pBdr>
                <w:top w:val="nil"/>
                <w:left w:val="nil"/>
                <w:bottom w:val="nil"/>
                <w:right w:val="nil"/>
                <w:between w:val="nil"/>
              </w:pBdr>
              <w:rPr>
                <w:color w:val="000000"/>
              </w:rPr>
            </w:pPr>
          </w:p>
          <w:p w14:paraId="5CA2A011" w14:textId="05742086"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different types of transporters responsible for amino acid uptake from the intestinal lumen into enterocytes.</w:t>
            </w:r>
          </w:p>
          <w:p w14:paraId="7C6BDCE2" w14:textId="450CEA49"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how amino acids are transported across cell membranes and into the bloodstream.</w:t>
            </w:r>
          </w:p>
          <w:p w14:paraId="5105B28B"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Describe the role of sodium-dependent co-transport systems in amino acid absorption.</w:t>
            </w:r>
          </w:p>
          <w:p w14:paraId="501947F8" w14:textId="29539CF6"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Discuss the clinical significance of defects in amino acid transporters, such as in Hartnup disease or cystinuria.</w:t>
            </w:r>
          </w:p>
          <w:p w14:paraId="223C5EF1" w14:textId="1D7972F3"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Outline the process of nucleic acid digestion in the gastrointestinal tract.</w:t>
            </w:r>
          </w:p>
          <w:p w14:paraId="01130F3C"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key enzymes involved in digestion of nucleic acids.</w:t>
            </w:r>
          </w:p>
          <w:p w14:paraId="2B993071" w14:textId="73DC2ADB"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how nucleic acids are broken down into nucleotides, nucleosides, and nitrogenous bases.</w:t>
            </w:r>
          </w:p>
          <w:p w14:paraId="28E4C0B6" w14:textId="6024613E"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Describe the de novo synthesis and salvage pathways for both purine and pyrimidine nucleotides.</w:t>
            </w:r>
          </w:p>
          <w:p w14:paraId="43D23D52" w14:textId="4DF0132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key regulatory enzymes in purine and pyrimidine metabolic pathways.</w:t>
            </w:r>
          </w:p>
          <w:p w14:paraId="05C5DF11"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the catabolism of purines and pyrimidines and the final end products.</w:t>
            </w:r>
          </w:p>
          <w:p w14:paraId="3427CCFC"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Discuss the clinical consequences of metabolic defects in these pathways, such as gout.</w:t>
            </w:r>
          </w:p>
          <w:p w14:paraId="37D93350"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Define a xenobiotic and explain why their metabolism is crucial for detoxification.</w:t>
            </w:r>
          </w:p>
          <w:p w14:paraId="510FF62A" w14:textId="77777777"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 xml:space="preserve">Describe the two phases of xenobiotic metabolism. </w:t>
            </w:r>
          </w:p>
          <w:p w14:paraId="7FC4B0BE" w14:textId="63CD2BA3" w:rsid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Identify the key enzyme families involved, particularly the cytochrome P450 (CYP) enzymes.</w:t>
            </w:r>
          </w:p>
          <w:p w14:paraId="0B196D9D" w14:textId="30CDE97A"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Explain how these metabolic processes make xenobiotics more water-soluble for excretion.</w:t>
            </w:r>
          </w:p>
          <w:p w14:paraId="698EDEE6" w14:textId="2CC410D2" w:rsidR="004F45AC" w:rsidRPr="004F45AC" w:rsidRDefault="004F45AC" w:rsidP="004F45AC">
            <w:pPr>
              <w:pStyle w:val="ListeParagraf"/>
              <w:numPr>
                <w:ilvl w:val="0"/>
                <w:numId w:val="3"/>
              </w:numPr>
              <w:pBdr>
                <w:top w:val="nil"/>
                <w:left w:val="nil"/>
                <w:bottom w:val="nil"/>
                <w:right w:val="nil"/>
                <w:between w:val="nil"/>
              </w:pBdr>
              <w:rPr>
                <w:color w:val="000000"/>
              </w:rPr>
            </w:pPr>
            <w:r w:rsidRPr="004F45AC">
              <w:rPr>
                <w:color w:val="000000"/>
              </w:rPr>
              <w:t>Discuss the clinical relevance of xenobiotic metabolism.</w:t>
            </w:r>
          </w:p>
          <w:p w14:paraId="58A3AF45" w14:textId="77777777" w:rsidR="004F45AC" w:rsidRDefault="00000000" w:rsidP="004F45AC">
            <w:pPr>
              <w:pStyle w:val="ListeParagraf"/>
              <w:numPr>
                <w:ilvl w:val="0"/>
                <w:numId w:val="3"/>
              </w:numPr>
              <w:pBdr>
                <w:top w:val="nil"/>
                <w:left w:val="nil"/>
                <w:bottom w:val="nil"/>
                <w:right w:val="nil"/>
                <w:between w:val="nil"/>
              </w:pBdr>
              <w:rPr>
                <w:color w:val="000000"/>
              </w:rPr>
            </w:pPr>
            <w:r w:rsidRPr="004F45AC">
              <w:rPr>
                <w:color w:val="000000"/>
              </w:rPr>
              <w:t xml:space="preserve">Describes embryonic development of the digestive system. </w:t>
            </w:r>
          </w:p>
          <w:p w14:paraId="047DFA78" w14:textId="49B8FBE0" w:rsidR="00636530" w:rsidRPr="004F45AC" w:rsidRDefault="00000000" w:rsidP="004F45AC">
            <w:pPr>
              <w:pStyle w:val="ListeParagraf"/>
              <w:numPr>
                <w:ilvl w:val="0"/>
                <w:numId w:val="3"/>
              </w:numPr>
              <w:pBdr>
                <w:top w:val="nil"/>
                <w:left w:val="nil"/>
                <w:bottom w:val="nil"/>
                <w:right w:val="nil"/>
                <w:between w:val="nil"/>
              </w:pBdr>
              <w:rPr>
                <w:color w:val="000000"/>
              </w:rPr>
            </w:pPr>
            <w:r w:rsidRPr="004F45AC">
              <w:rPr>
                <w:color w:val="000000"/>
              </w:rPr>
              <w:t xml:space="preserve">Defines the gastrointestinal mucosal barrier. </w:t>
            </w:r>
          </w:p>
          <w:p w14:paraId="6FFE736E" w14:textId="7C23DD81"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Lists the infectious agents of digestive system, and describes their virulence, microbiological and epidemiological properties. </w:t>
            </w:r>
          </w:p>
          <w:p w14:paraId="0F9F38C0" w14:textId="51307AC7" w:rsidR="00636530" w:rsidRDefault="00000000" w:rsidP="005A3DF0">
            <w:pPr>
              <w:pStyle w:val="ListeParagraf"/>
              <w:numPr>
                <w:ilvl w:val="0"/>
                <w:numId w:val="3"/>
              </w:numPr>
              <w:pBdr>
                <w:top w:val="nil"/>
                <w:left w:val="nil"/>
                <w:bottom w:val="nil"/>
                <w:right w:val="nil"/>
                <w:between w:val="nil"/>
              </w:pBdr>
              <w:rPr>
                <w:color w:val="000000"/>
              </w:rPr>
            </w:pPr>
            <w:r w:rsidRPr="005A3DF0">
              <w:rPr>
                <w:color w:val="000000"/>
              </w:rPr>
              <w:t>Explains the mechanisms of the diseases caused by the infectious agents and the methods of protection fr</w:t>
            </w:r>
            <w:r>
              <w:t>o</w:t>
            </w:r>
            <w:r w:rsidRPr="005A3DF0">
              <w:rPr>
                <w:color w:val="000000"/>
              </w:rPr>
              <w:t xml:space="preserve">m these diseases. </w:t>
            </w:r>
          </w:p>
          <w:p w14:paraId="40716334" w14:textId="3B1A03A0" w:rsidR="00196C96" w:rsidRPr="005A3DF0" w:rsidRDefault="00196C96" w:rsidP="005A3DF0">
            <w:pPr>
              <w:pStyle w:val="ListeParagraf"/>
              <w:numPr>
                <w:ilvl w:val="0"/>
                <w:numId w:val="3"/>
              </w:numPr>
              <w:pBdr>
                <w:top w:val="nil"/>
                <w:left w:val="nil"/>
                <w:bottom w:val="nil"/>
                <w:right w:val="nil"/>
                <w:between w:val="nil"/>
              </w:pBdr>
              <w:rPr>
                <w:color w:val="000000"/>
              </w:rPr>
            </w:pPr>
            <w:r w:rsidRPr="00196C96">
              <w:rPr>
                <w:color w:val="000000"/>
              </w:rPr>
              <w:t>Describes the role of the gut microbiome in gastrointestinal diseases. </w:t>
            </w:r>
          </w:p>
          <w:p w14:paraId="6A50E5E7" w14:textId="441C3F46"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Describes the sample management for microbiological diagnosis and microbiological diagnostic methods of infection agents and interprets the results. </w:t>
            </w:r>
          </w:p>
          <w:p w14:paraId="3C90CC0C" w14:textId="189FBE16"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Describes the mechanism and causes of the common symptoms of the digestive system (nausea, vomiting, swallowing difficulty, reflux, dyspepsia, diarrhea, constipation). </w:t>
            </w:r>
          </w:p>
          <w:p w14:paraId="19F0CF3D" w14:textId="1F059E3A"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 xml:space="preserve">Explains the mechanisms and causes of jaundice. </w:t>
            </w:r>
          </w:p>
          <w:p w14:paraId="464B19B2" w14:textId="256080E3" w:rsidR="00636530" w:rsidRPr="005A3DF0" w:rsidRDefault="002F1710" w:rsidP="005A3DF0">
            <w:pPr>
              <w:pStyle w:val="ListeParagraf"/>
              <w:numPr>
                <w:ilvl w:val="0"/>
                <w:numId w:val="3"/>
              </w:numPr>
              <w:pBdr>
                <w:top w:val="nil"/>
                <w:left w:val="nil"/>
                <w:bottom w:val="nil"/>
                <w:right w:val="nil"/>
                <w:between w:val="nil"/>
              </w:pBdr>
              <w:rPr>
                <w:color w:val="000000"/>
              </w:rPr>
            </w:pPr>
            <w:r>
              <w:rPr>
                <w:color w:val="000000"/>
              </w:rPr>
              <w:t>Diescribes</w:t>
            </w:r>
            <w:r w:rsidR="005A3DF0" w:rsidRPr="005A3DF0">
              <w:rPr>
                <w:color w:val="000000"/>
              </w:rPr>
              <w:t xml:space="preserve"> the basic occupational skills for the digestive system. </w:t>
            </w:r>
          </w:p>
          <w:p w14:paraId="4A25A6E4" w14:textId="1B6CB94B" w:rsidR="00636530" w:rsidRPr="005A3DF0" w:rsidRDefault="00CF1387" w:rsidP="005A3DF0">
            <w:pPr>
              <w:pStyle w:val="ListeParagraf"/>
              <w:numPr>
                <w:ilvl w:val="0"/>
                <w:numId w:val="3"/>
              </w:numPr>
              <w:pBdr>
                <w:top w:val="nil"/>
                <w:left w:val="nil"/>
                <w:bottom w:val="nil"/>
                <w:right w:val="nil"/>
                <w:between w:val="nil"/>
              </w:pBdr>
              <w:rPr>
                <w:color w:val="000000"/>
              </w:rPr>
            </w:pPr>
            <w:r>
              <w:t>Explains e</w:t>
            </w:r>
            <w:r w:rsidRPr="005A3DF0">
              <w:rPr>
                <w:color w:val="000000"/>
              </w:rPr>
              <w:t>tiologic factors, physiopathologic mechanisms, morphologic types involved in oral cavities, esophagus, stomach, bowel, liver, gallbladder and pancreatic disorders.</w:t>
            </w:r>
          </w:p>
          <w:p w14:paraId="69B04F09" w14:textId="77777777" w:rsidR="002F1710" w:rsidRDefault="00CF1387" w:rsidP="005A3DF0">
            <w:pPr>
              <w:pStyle w:val="ListeParagraf"/>
              <w:numPr>
                <w:ilvl w:val="0"/>
                <w:numId w:val="3"/>
              </w:numPr>
              <w:pBdr>
                <w:top w:val="nil"/>
                <w:left w:val="nil"/>
                <w:bottom w:val="nil"/>
                <w:right w:val="nil"/>
                <w:between w:val="nil"/>
              </w:pBdr>
              <w:rPr>
                <w:color w:val="000000"/>
              </w:rPr>
            </w:pPr>
            <w:r>
              <w:t>Describes p</w:t>
            </w:r>
            <w:r w:rsidRPr="005A3DF0">
              <w:rPr>
                <w:color w:val="000000"/>
              </w:rPr>
              <w:t xml:space="preserve">hysiopathologic mechanisms and morphologic </w:t>
            </w:r>
            <w:r w:rsidR="005A3DF0" w:rsidRPr="005A3DF0">
              <w:rPr>
                <w:color w:val="000000"/>
              </w:rPr>
              <w:t>changes</w:t>
            </w:r>
            <w:r w:rsidR="002F1710">
              <w:rPr>
                <w:color w:val="000000"/>
              </w:rPr>
              <w:t>.</w:t>
            </w:r>
          </w:p>
          <w:p w14:paraId="218061E1" w14:textId="2421B41A" w:rsidR="00636530" w:rsidRPr="005A3DF0" w:rsidRDefault="002F1710" w:rsidP="005A3DF0">
            <w:pPr>
              <w:pStyle w:val="ListeParagraf"/>
              <w:numPr>
                <w:ilvl w:val="0"/>
                <w:numId w:val="3"/>
              </w:numPr>
              <w:pBdr>
                <w:top w:val="nil"/>
                <w:left w:val="nil"/>
                <w:bottom w:val="nil"/>
                <w:right w:val="nil"/>
                <w:between w:val="nil"/>
              </w:pBdr>
              <w:rPr>
                <w:color w:val="000000"/>
              </w:rPr>
            </w:pPr>
            <w:r>
              <w:rPr>
                <w:color w:val="000000"/>
              </w:rPr>
              <w:t>E</w:t>
            </w:r>
            <w:r w:rsidR="00CF1387" w:rsidRPr="005A3DF0">
              <w:rPr>
                <w:color w:val="000000"/>
              </w:rPr>
              <w:t>xplain the importance of these mechanisms’ development in disease processes.</w:t>
            </w:r>
          </w:p>
          <w:p w14:paraId="5537C18A" w14:textId="09BB1625" w:rsidR="00636530" w:rsidRPr="005A3DF0" w:rsidRDefault="00000000" w:rsidP="005A3DF0">
            <w:pPr>
              <w:pStyle w:val="ListeParagraf"/>
              <w:numPr>
                <w:ilvl w:val="0"/>
                <w:numId w:val="3"/>
              </w:numPr>
              <w:pBdr>
                <w:top w:val="nil"/>
                <w:left w:val="nil"/>
                <w:bottom w:val="nil"/>
                <w:right w:val="nil"/>
                <w:between w:val="nil"/>
              </w:pBdr>
              <w:rPr>
                <w:color w:val="000000"/>
              </w:rPr>
            </w:pPr>
            <w:r w:rsidRPr="005A3DF0">
              <w:rPr>
                <w:color w:val="000000"/>
              </w:rPr>
              <w:t>Describe</w:t>
            </w:r>
            <w:r w:rsidR="00CF1387">
              <w:rPr>
                <w:color w:val="000000"/>
              </w:rPr>
              <w:t>s</w:t>
            </w:r>
            <w:r w:rsidRPr="005A3DF0">
              <w:rPr>
                <w:color w:val="000000"/>
              </w:rPr>
              <w:t xml:space="preserve"> and classifies the drugs used in the treatment of digestive diseases.</w:t>
            </w:r>
          </w:p>
        </w:tc>
      </w:tr>
      <w:tr w:rsidR="00636530" w14:paraId="1DE78B70" w14:textId="77777777">
        <w:trPr>
          <w:trHeight w:val="699"/>
          <w:jc w:val="center"/>
        </w:trPr>
        <w:tc>
          <w:tcPr>
            <w:tcW w:w="9918" w:type="dxa"/>
            <w:gridSpan w:val="3"/>
          </w:tcPr>
          <w:p w14:paraId="02B90A1B" w14:textId="77777777" w:rsidR="00636530" w:rsidRDefault="00000000">
            <w:pPr>
              <w:jc w:val="both"/>
              <w:rPr>
                <w:b/>
              </w:rPr>
            </w:pPr>
            <w:r>
              <w:rPr>
                <w:b/>
              </w:rPr>
              <w:lastRenderedPageBreak/>
              <w:t>BOOKS RECOMMENDED</w:t>
            </w:r>
          </w:p>
          <w:p w14:paraId="13C36B50" w14:textId="77777777" w:rsidR="006402A9" w:rsidRDefault="006402A9">
            <w:pPr>
              <w:numPr>
                <w:ilvl w:val="0"/>
                <w:numId w:val="1"/>
              </w:numPr>
              <w:pBdr>
                <w:top w:val="nil"/>
                <w:left w:val="nil"/>
                <w:bottom w:val="nil"/>
                <w:right w:val="nil"/>
                <w:between w:val="nil"/>
              </w:pBdr>
              <w:spacing w:line="259" w:lineRule="auto"/>
              <w:jc w:val="both"/>
              <w:rPr>
                <w:color w:val="000000"/>
              </w:rPr>
            </w:pPr>
            <w:r w:rsidRPr="006402A9">
              <w:rPr>
                <w:color w:val="000000"/>
              </w:rPr>
              <w:t>Gray’s Anatomy. Editor: Susan Standring, 41st Edition, 2015, Elsevier</w:t>
            </w:r>
          </w:p>
          <w:p w14:paraId="222F1F53" w14:textId="6E5A2828"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Gray’s Anatomy for Students (3rd Edition); Richard L. Drake, A. Wayne Vogl, Adam W. M. Mitchell; Churchill Livingston Elsevier, Philadelphia, 2015.</w:t>
            </w:r>
          </w:p>
          <w:p w14:paraId="42FBF909" w14:textId="5E27861E" w:rsidR="006402A9" w:rsidRDefault="006402A9">
            <w:pPr>
              <w:numPr>
                <w:ilvl w:val="0"/>
                <w:numId w:val="1"/>
              </w:numPr>
              <w:pBdr>
                <w:top w:val="nil"/>
                <w:left w:val="nil"/>
                <w:bottom w:val="nil"/>
                <w:right w:val="nil"/>
                <w:between w:val="nil"/>
              </w:pBdr>
              <w:spacing w:line="259" w:lineRule="auto"/>
              <w:jc w:val="both"/>
              <w:rPr>
                <w:color w:val="000000"/>
              </w:rPr>
            </w:pPr>
            <w:r w:rsidRPr="006402A9">
              <w:rPr>
                <w:color w:val="000000"/>
              </w:rPr>
              <w:t>Atlas of human anatomy / |c Frank H. Netter, MD; consulting editors Carlos A. Machado; lead editor John T. Hansen, Brion Benninger, Jennifer Brueckner-Collins, Todd M. Hoagland, R. Shane Tubbs,2018</w:t>
            </w:r>
          </w:p>
          <w:p w14:paraId="04D1814E" w14:textId="578DA389"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Guyton and Hall Textbook of Medical Physiology (13th Edition); John E. Hall; Elsevier, Philadelphia, 2016.</w:t>
            </w:r>
          </w:p>
          <w:p w14:paraId="745A521E"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lastRenderedPageBreak/>
              <w:t>Histology: A Text and Atlas with Correlated Cell and Molecular Biology (7th Edition); Micheal H. Ross, Wojciech Pawlina; Lippincott Williams &amp; Wilkins, 2015.</w:t>
            </w:r>
          </w:p>
          <w:p w14:paraId="480D3F5C"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Kaplan and Sadock's Comprehensive Textbook of Psychiatry (10th Edition); Benjamin J. Sadock, Virginia Alcott Sadock, Pedro Ruiz; Lippincott Williams &amp; Wilkins, Philadelphia, 2017.</w:t>
            </w:r>
          </w:p>
          <w:p w14:paraId="3F448D01"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Medical Microbiology (7th Edition); Patrick Murray, Ken Rosenthal, Michael Pfaller; Elsevier Saunders, Philadelphia, 2013.</w:t>
            </w:r>
          </w:p>
          <w:p w14:paraId="43E23E5F"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Molecular and Cellular Biophysics; Meyer B. Jackson; Cambridge University Press, Cambridge, 2006.</w:t>
            </w:r>
          </w:p>
          <w:p w14:paraId="597FA8A3"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Robbins Basic Pathology (10th Edition); Vinay Kumar, Abul K. Abbas, Jon C. Aster; Elsevier Saunders, Philadelphia, 2018.</w:t>
            </w:r>
          </w:p>
          <w:p w14:paraId="11756529"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Understanding Pathophysiology First Canadian Ed. 2018 by Elsevier Inc.  Sue Huether; Kelly Power Kean; Mohamed El Hussein.</w:t>
            </w:r>
          </w:p>
          <w:p w14:paraId="5FB6979B"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Pathophysiology of Diseases: An introduction in clinical medicine 8 ed. 2019 by McGraw-Hill Education; Lange Inc. Gary D. Hammer, MD, PhD Stephen J. McPhee, MD.</w:t>
            </w:r>
          </w:p>
          <w:p w14:paraId="7AE2FA9C"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Pathophysiology: The biologic basis for diseases in adults and children 8th ed. 2019 by Elsevier Inc. Kathryn L. McCance, MS, PhD Sue E. Huether, MS, PhD Valentina L. Brashers, Neal S. Rote, PhD.</w:t>
            </w:r>
          </w:p>
          <w:p w14:paraId="70B522B0"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Rapid Review Pathology, Fifth Edition 2019 by Elsevier, Inc. Edward F. Goljan, MD.</w:t>
            </w:r>
          </w:p>
          <w:p w14:paraId="7DD5976E" w14:textId="5ED54375" w:rsidR="00934834" w:rsidRPr="00934834" w:rsidRDefault="00934834" w:rsidP="00934834">
            <w:pPr>
              <w:numPr>
                <w:ilvl w:val="0"/>
                <w:numId w:val="1"/>
              </w:numPr>
              <w:pBdr>
                <w:top w:val="nil"/>
                <w:left w:val="nil"/>
                <w:bottom w:val="nil"/>
                <w:right w:val="nil"/>
                <w:between w:val="nil"/>
              </w:pBdr>
              <w:jc w:val="both"/>
              <w:rPr>
                <w:color w:val="000000"/>
              </w:rPr>
            </w:pPr>
            <w:r w:rsidRPr="00934834">
              <w:rPr>
                <w:color w:val="000000"/>
              </w:rPr>
              <w:t>Lehninger Principles of Biochemistry, 8th Edition, David L. Nelson, Michael M. Cox. W.H. Freeman &amp; Company, 2021.</w:t>
            </w:r>
          </w:p>
          <w:p w14:paraId="2071FB3D" w14:textId="77777777" w:rsidR="00934834" w:rsidRDefault="00934834" w:rsidP="00934834">
            <w:pPr>
              <w:numPr>
                <w:ilvl w:val="0"/>
                <w:numId w:val="1"/>
              </w:numPr>
              <w:pBdr>
                <w:top w:val="nil"/>
                <w:left w:val="nil"/>
                <w:bottom w:val="nil"/>
                <w:right w:val="nil"/>
                <w:between w:val="nil"/>
              </w:pBdr>
              <w:spacing w:line="259" w:lineRule="auto"/>
              <w:jc w:val="both"/>
              <w:rPr>
                <w:color w:val="000000"/>
              </w:rPr>
            </w:pPr>
            <w:r w:rsidRPr="00934834">
              <w:rPr>
                <w:color w:val="000000"/>
              </w:rPr>
              <w:t>Lippincott® Illustrated Reviews: Biochemistry, 9th Edition, North American Edition. Emine Ercikan Abali, Susan D. Cline, David S. Franklin, Dr. Susan M. Viselli, 2025.</w:t>
            </w:r>
          </w:p>
          <w:p w14:paraId="61A395C1" w14:textId="77777777" w:rsidR="00934834" w:rsidRPr="00934834" w:rsidRDefault="00934834" w:rsidP="00934834">
            <w:pPr>
              <w:numPr>
                <w:ilvl w:val="0"/>
                <w:numId w:val="1"/>
              </w:numPr>
              <w:pBdr>
                <w:top w:val="nil"/>
                <w:left w:val="nil"/>
                <w:bottom w:val="nil"/>
                <w:right w:val="nil"/>
                <w:between w:val="nil"/>
              </w:pBdr>
              <w:spacing w:line="259" w:lineRule="auto"/>
              <w:jc w:val="both"/>
              <w:rPr>
                <w:color w:val="000000"/>
                <w:lang w:val="tr-TR"/>
              </w:rPr>
            </w:pPr>
            <w:r w:rsidRPr="00934834">
              <w:rPr>
                <w:color w:val="000000"/>
                <w:lang w:val="tr-TR"/>
              </w:rPr>
              <w:t>Peter J. Kennelly, Kathleen M. Botham, Owen McGuinness, Victor W. Rodwell, P. Anthony Weil - Harper's Illustrated Biochemistry-McGraw Hill, 2022.</w:t>
            </w:r>
          </w:p>
          <w:p w14:paraId="5BB4E933" w14:textId="30148EA1" w:rsidR="00934834" w:rsidRPr="00934834" w:rsidRDefault="00934834" w:rsidP="00934834">
            <w:pPr>
              <w:numPr>
                <w:ilvl w:val="0"/>
                <w:numId w:val="1"/>
              </w:numPr>
              <w:pBdr>
                <w:top w:val="nil"/>
                <w:left w:val="nil"/>
                <w:bottom w:val="nil"/>
                <w:right w:val="nil"/>
                <w:between w:val="nil"/>
              </w:pBdr>
              <w:spacing w:line="259" w:lineRule="auto"/>
              <w:jc w:val="both"/>
              <w:rPr>
                <w:color w:val="000000"/>
                <w:lang w:val="tr-TR"/>
              </w:rPr>
            </w:pPr>
            <w:r w:rsidRPr="00934834">
              <w:rPr>
                <w:color w:val="000000"/>
                <w:lang w:val="tr-TR"/>
              </w:rPr>
              <w:t>John W. Baynes PhD, Marek H. Dominiczak Dr Hab Med FRCPath (Editor), Medical Biochemistry, 6th Edition, Elsevier, 2022.</w:t>
            </w:r>
          </w:p>
          <w:p w14:paraId="60556B93" w14:textId="19B4D851" w:rsidR="00934834" w:rsidRPr="00934834" w:rsidRDefault="00934834" w:rsidP="00934834">
            <w:pPr>
              <w:numPr>
                <w:ilvl w:val="0"/>
                <w:numId w:val="1"/>
              </w:numPr>
              <w:pBdr>
                <w:top w:val="nil"/>
                <w:left w:val="nil"/>
                <w:bottom w:val="nil"/>
                <w:right w:val="nil"/>
                <w:between w:val="nil"/>
              </w:pBdr>
              <w:spacing w:line="259" w:lineRule="auto"/>
              <w:jc w:val="both"/>
              <w:rPr>
                <w:color w:val="000000"/>
                <w:lang w:val="tr-TR"/>
              </w:rPr>
            </w:pPr>
            <w:r w:rsidRPr="00934834">
              <w:rPr>
                <w:color w:val="000000"/>
                <w:lang w:val="tr-TR"/>
              </w:rPr>
              <w:t>Tietz Fundamentals of Clinical Chemistry and Molecular Diagnostics (Tietz Textbook of Clinical Chemistry and Molecular Diagnostics) 9th Edition, Nader Rifai PhD (Editor), 2023.</w:t>
            </w:r>
          </w:p>
          <w:p w14:paraId="7000A90E" w14:textId="4FC023B5" w:rsidR="00636530" w:rsidRDefault="00000000" w:rsidP="00934834">
            <w:pPr>
              <w:numPr>
                <w:ilvl w:val="0"/>
                <w:numId w:val="1"/>
              </w:numPr>
              <w:pBdr>
                <w:top w:val="nil"/>
                <w:left w:val="nil"/>
                <w:bottom w:val="nil"/>
                <w:right w:val="nil"/>
                <w:between w:val="nil"/>
              </w:pBdr>
              <w:spacing w:line="259" w:lineRule="auto"/>
              <w:jc w:val="both"/>
              <w:rPr>
                <w:color w:val="000000"/>
              </w:rPr>
            </w:pPr>
            <w:r>
              <w:rPr>
                <w:color w:val="000000"/>
              </w:rPr>
              <w:t>The Developing Human: Clinically Oriented Embryology (10th Edition); Keith L. Moore, T. V. N. Persaud, Mark G. Torchia; Elsevier, Philadelphia, 2015</w:t>
            </w:r>
          </w:p>
          <w:p w14:paraId="6462664F"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Harrison's Gastroenterology and Hepatology, 3rd Edition, Dennis Kasper, Anthony Fauci, Stephen Hauser, Dan Longo</w:t>
            </w:r>
          </w:p>
          <w:p w14:paraId="2DFBD804"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 xml:space="preserve">Textbook of Clinical Gastroenterology and Hepatology 2nd Edition, C. J. Hawkey, Jaime Bosch, Joel E. Richter, Guadalupe Garcia-Tsao, Francis K. L. Chan  </w:t>
            </w:r>
          </w:p>
          <w:p w14:paraId="319AD9D6"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Current Diagnosis &amp; Treatment Gastroenterology, Hepatology, &amp; Endoscopy, Third Edition (Lange Current) 3rd Edition, Norton Greenberger, Richard Blumberg, Robert Burakoff</w:t>
            </w:r>
          </w:p>
          <w:p w14:paraId="1CA3AC0E"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Sleisenger and Fordtran's Gastrointestinal and Liver Disease, Mark Feldman MD, Lawrence S. Friedman MD, Lawrence J. Brandt MD</w:t>
            </w:r>
          </w:p>
          <w:p w14:paraId="4E0C493C"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Medical Microbiology (9th Edition); Patrick Murray, Ken Rosenthal, Michael Pfaller; Elsevier Saunders, Philadelphia, 2020.</w:t>
            </w:r>
          </w:p>
          <w:p w14:paraId="48626CD2"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Mandell, Douglas, and Bennett's Principles and Practice of Infectious Diseases. John Bennett Raphael Dolin Martin J. Blaser. 9 th edition., 2019</w:t>
            </w:r>
          </w:p>
          <w:p w14:paraId="02F58EF5" w14:textId="77777777" w:rsidR="00636530" w:rsidRDefault="00000000">
            <w:pPr>
              <w:numPr>
                <w:ilvl w:val="0"/>
                <w:numId w:val="1"/>
              </w:numPr>
              <w:pBdr>
                <w:top w:val="nil"/>
                <w:left w:val="nil"/>
                <w:bottom w:val="nil"/>
                <w:right w:val="nil"/>
                <w:between w:val="nil"/>
              </w:pBdr>
              <w:spacing w:line="259" w:lineRule="auto"/>
              <w:jc w:val="both"/>
              <w:rPr>
                <w:color w:val="000000"/>
              </w:rPr>
            </w:pPr>
            <w:r>
              <w:rPr>
                <w:color w:val="000000"/>
              </w:rPr>
              <w:t>Jawetz, Melnick, &amp; Adelberg's Medical Microbiology, 28e, McGraw-Hill Education, 2019</w:t>
            </w:r>
          </w:p>
          <w:p w14:paraId="2179F83D" w14:textId="77777777" w:rsidR="00636530" w:rsidRDefault="00000000">
            <w:pPr>
              <w:numPr>
                <w:ilvl w:val="0"/>
                <w:numId w:val="1"/>
              </w:numPr>
              <w:pBdr>
                <w:top w:val="nil"/>
                <w:left w:val="nil"/>
                <w:bottom w:val="nil"/>
                <w:right w:val="nil"/>
                <w:between w:val="nil"/>
              </w:pBdr>
              <w:spacing w:line="259" w:lineRule="auto"/>
              <w:jc w:val="both"/>
            </w:pPr>
            <w:r>
              <w:rPr>
                <w:color w:val="000000"/>
              </w:rPr>
              <w:t>Apurba S Sastry, Sandhya Bhat, Essentials of Medical Microbiology, 3rd Edition, Jaypee Brothers Medical Publishers, New Delhi | London, 2021.</w:t>
            </w:r>
          </w:p>
          <w:p w14:paraId="5F350E95" w14:textId="77777777" w:rsidR="00636530" w:rsidRDefault="00000000">
            <w:pPr>
              <w:numPr>
                <w:ilvl w:val="0"/>
                <w:numId w:val="1"/>
              </w:numPr>
              <w:pBdr>
                <w:top w:val="nil"/>
                <w:left w:val="nil"/>
                <w:bottom w:val="nil"/>
                <w:right w:val="nil"/>
                <w:between w:val="nil"/>
              </w:pBdr>
              <w:spacing w:line="259" w:lineRule="auto"/>
              <w:jc w:val="both"/>
            </w:pPr>
            <w:r>
              <w:rPr>
                <w:color w:val="000000"/>
              </w:rPr>
              <w:t>Netter’s Infectious Diseases, Elaine C. Jong, Dennis L. Stevens, Elsevier, 2nd Edition, 2022.</w:t>
            </w:r>
          </w:p>
          <w:p w14:paraId="117D537B" w14:textId="77777777" w:rsidR="00636530" w:rsidRDefault="00000000">
            <w:pPr>
              <w:numPr>
                <w:ilvl w:val="0"/>
                <w:numId w:val="1"/>
              </w:numPr>
              <w:pBdr>
                <w:top w:val="nil"/>
                <w:left w:val="nil"/>
                <w:bottom w:val="nil"/>
                <w:right w:val="nil"/>
                <w:between w:val="nil"/>
              </w:pBdr>
              <w:spacing w:line="259" w:lineRule="auto"/>
              <w:jc w:val="both"/>
            </w:pPr>
            <w:r>
              <w:rPr>
                <w:color w:val="000000"/>
              </w:rPr>
              <w:t>Sherris &amp;Ryan’s Medical Microbiology, Kenneth J. Ryan, 9th Edition, McGraw Hill / Medical, 2022.</w:t>
            </w:r>
          </w:p>
          <w:p w14:paraId="0FF85800" w14:textId="77777777" w:rsidR="00636530" w:rsidRDefault="00000000">
            <w:pPr>
              <w:numPr>
                <w:ilvl w:val="0"/>
                <w:numId w:val="1"/>
              </w:numPr>
              <w:pBdr>
                <w:top w:val="nil"/>
                <w:left w:val="nil"/>
                <w:bottom w:val="nil"/>
                <w:right w:val="nil"/>
                <w:between w:val="nil"/>
              </w:pBdr>
              <w:jc w:val="both"/>
              <w:rPr>
                <w:color w:val="000000"/>
              </w:rPr>
            </w:pPr>
            <w:r>
              <w:rPr>
                <w:color w:val="000000"/>
              </w:rPr>
              <w:t>Katzung's Basic and Clinical Pharmacology (Ed. Todd W. Vanderah),16th Edition, McGraw Hill Lange, 2023.</w:t>
            </w:r>
          </w:p>
          <w:p w14:paraId="4554A1F6" w14:textId="77777777" w:rsidR="00636530" w:rsidRDefault="00000000">
            <w:pPr>
              <w:numPr>
                <w:ilvl w:val="0"/>
                <w:numId w:val="1"/>
              </w:numPr>
              <w:jc w:val="both"/>
            </w:pPr>
            <w:r>
              <w:lastRenderedPageBreak/>
              <w:t>Basic and Clinical Pharmacology (Ed. Katzung BG, Masters SB, Trevor AJ), 12th Edition, McGraw Hill Lange, 2012.</w:t>
            </w:r>
          </w:p>
          <w:p w14:paraId="5AD6296A" w14:textId="77777777" w:rsidR="00636530" w:rsidRDefault="00000000">
            <w:pPr>
              <w:numPr>
                <w:ilvl w:val="0"/>
                <w:numId w:val="1"/>
              </w:numPr>
              <w:pBdr>
                <w:top w:val="nil"/>
                <w:left w:val="nil"/>
                <w:bottom w:val="nil"/>
                <w:right w:val="nil"/>
                <w:between w:val="nil"/>
              </w:pBdr>
              <w:jc w:val="both"/>
              <w:rPr>
                <w:color w:val="000000"/>
              </w:rPr>
            </w:pPr>
            <w:r>
              <w:rPr>
                <w:color w:val="000000"/>
              </w:rPr>
              <w:t xml:space="preserve"> Goodman and Gilman's The Pharmacological Basis of Therapeutics (Eds: L. Brunton,‎ B. Knollmann, R. Hilal-Dandan), 14th Edition, McGraw Hill, 2022.</w:t>
            </w:r>
          </w:p>
          <w:p w14:paraId="64FFB98C" w14:textId="77777777" w:rsidR="00636530" w:rsidRDefault="00000000">
            <w:pPr>
              <w:numPr>
                <w:ilvl w:val="0"/>
                <w:numId w:val="1"/>
              </w:numPr>
              <w:pBdr>
                <w:top w:val="nil"/>
                <w:left w:val="nil"/>
                <w:bottom w:val="nil"/>
                <w:right w:val="nil"/>
                <w:between w:val="nil"/>
              </w:pBdr>
              <w:spacing w:after="160"/>
              <w:jc w:val="both"/>
            </w:pPr>
            <w:r>
              <w:t>Goodman &amp; Gillman’s The Pharmacological Basis of Therapeutics (Ed. Brunton LL, Hilal-Dandan R, Knollmann BC), 13th Edition, McGraw-Hill Education, 2018.</w:t>
            </w:r>
          </w:p>
          <w:p w14:paraId="417E1B3B" w14:textId="77777777" w:rsidR="00636530" w:rsidRDefault="00636530">
            <w:pPr>
              <w:jc w:val="both"/>
            </w:pPr>
          </w:p>
        </w:tc>
      </w:tr>
      <w:tr w:rsidR="00636530" w14:paraId="7B81938A" w14:textId="77777777">
        <w:trPr>
          <w:jc w:val="center"/>
        </w:trPr>
        <w:tc>
          <w:tcPr>
            <w:tcW w:w="9918" w:type="dxa"/>
            <w:gridSpan w:val="3"/>
          </w:tcPr>
          <w:p w14:paraId="56DD1BD5" w14:textId="77777777" w:rsidR="00636530" w:rsidRDefault="00000000">
            <w:pPr>
              <w:jc w:val="center"/>
              <w:rPr>
                <w:b/>
              </w:rPr>
            </w:pPr>
            <w:r>
              <w:rPr>
                <w:b/>
              </w:rPr>
              <w:lastRenderedPageBreak/>
              <w:t>MED 301 COMMITTEE EXAM WEEK</w:t>
            </w:r>
          </w:p>
        </w:tc>
      </w:tr>
      <w:tr w:rsidR="00636530" w14:paraId="2D5FAFFD" w14:textId="77777777">
        <w:trPr>
          <w:jc w:val="center"/>
        </w:trPr>
        <w:tc>
          <w:tcPr>
            <w:tcW w:w="2265" w:type="dxa"/>
          </w:tcPr>
          <w:p w14:paraId="35061B2E" w14:textId="77777777" w:rsidR="00636530" w:rsidRDefault="00000000">
            <w:pPr>
              <w:jc w:val="center"/>
              <w:rPr>
                <w:b/>
              </w:rPr>
            </w:pPr>
            <w:r>
              <w:rPr>
                <w:b/>
              </w:rPr>
              <w:t>DATE</w:t>
            </w:r>
          </w:p>
        </w:tc>
        <w:tc>
          <w:tcPr>
            <w:tcW w:w="3542" w:type="dxa"/>
          </w:tcPr>
          <w:p w14:paraId="464D8BE7" w14:textId="77777777" w:rsidR="00636530" w:rsidRDefault="00000000">
            <w:pPr>
              <w:jc w:val="center"/>
              <w:rPr>
                <w:b/>
              </w:rPr>
            </w:pPr>
            <w:r>
              <w:rPr>
                <w:b/>
              </w:rPr>
              <w:t>EXAM NAME</w:t>
            </w:r>
          </w:p>
        </w:tc>
        <w:tc>
          <w:tcPr>
            <w:tcW w:w="4111" w:type="dxa"/>
          </w:tcPr>
          <w:p w14:paraId="27FCEEBE" w14:textId="77777777" w:rsidR="00636530" w:rsidRDefault="00000000">
            <w:pPr>
              <w:jc w:val="center"/>
            </w:pPr>
            <w:r>
              <w:rPr>
                <w:b/>
              </w:rPr>
              <w:t>EXAM HOUR</w:t>
            </w:r>
          </w:p>
        </w:tc>
      </w:tr>
      <w:tr w:rsidR="00636530" w14:paraId="752270A9" w14:textId="77777777">
        <w:trPr>
          <w:jc w:val="center"/>
        </w:trPr>
        <w:tc>
          <w:tcPr>
            <w:tcW w:w="2265" w:type="dxa"/>
          </w:tcPr>
          <w:p w14:paraId="4AEF42E5" w14:textId="34E24229" w:rsidR="00636530" w:rsidRDefault="00FA0144">
            <w:pPr>
              <w:jc w:val="center"/>
            </w:pPr>
            <w:r>
              <w:t>30.10.2025</w:t>
            </w:r>
          </w:p>
        </w:tc>
        <w:tc>
          <w:tcPr>
            <w:tcW w:w="3542" w:type="dxa"/>
          </w:tcPr>
          <w:p w14:paraId="57E617B1" w14:textId="77777777" w:rsidR="00636530" w:rsidRDefault="00000000">
            <w:r>
              <w:t>MED 301 Committee Exam</w:t>
            </w:r>
          </w:p>
          <w:p w14:paraId="3127CC99" w14:textId="77777777" w:rsidR="00636530" w:rsidRDefault="00636530"/>
        </w:tc>
        <w:tc>
          <w:tcPr>
            <w:tcW w:w="4111" w:type="dxa"/>
          </w:tcPr>
          <w:p w14:paraId="5EE0E79E" w14:textId="58B1A39A" w:rsidR="00636530" w:rsidRDefault="00FA0144">
            <w:pPr>
              <w:jc w:val="center"/>
            </w:pPr>
            <w:r>
              <w:t>09:30-12:00</w:t>
            </w:r>
          </w:p>
        </w:tc>
      </w:tr>
      <w:tr w:rsidR="00636530" w14:paraId="4F8356A5" w14:textId="77777777">
        <w:trPr>
          <w:jc w:val="center"/>
        </w:trPr>
        <w:tc>
          <w:tcPr>
            <w:tcW w:w="2265" w:type="dxa"/>
          </w:tcPr>
          <w:p w14:paraId="4549028C" w14:textId="77777777" w:rsidR="00636530" w:rsidRDefault="00000000">
            <w:pPr>
              <w:jc w:val="center"/>
            </w:pPr>
            <w:r>
              <w:t>30.10.2025</w:t>
            </w:r>
          </w:p>
        </w:tc>
        <w:tc>
          <w:tcPr>
            <w:tcW w:w="3542" w:type="dxa"/>
          </w:tcPr>
          <w:p w14:paraId="1CF39824" w14:textId="15002B1E" w:rsidR="00636530" w:rsidRDefault="00000000">
            <w:r>
              <w:t xml:space="preserve">MED </w:t>
            </w:r>
            <w:r w:rsidR="006C614C">
              <w:t>301 Practical</w:t>
            </w:r>
            <w:r>
              <w:t xml:space="preserve"> Exam</w:t>
            </w:r>
          </w:p>
          <w:p w14:paraId="48206A67" w14:textId="77777777" w:rsidR="00636530" w:rsidRDefault="00636530"/>
        </w:tc>
        <w:tc>
          <w:tcPr>
            <w:tcW w:w="4111" w:type="dxa"/>
          </w:tcPr>
          <w:p w14:paraId="1E9EDCA5" w14:textId="68044E49" w:rsidR="00636530" w:rsidRDefault="00FA0144">
            <w:pPr>
              <w:jc w:val="center"/>
            </w:pPr>
            <w:r>
              <w:t>13.30-16.20</w:t>
            </w:r>
          </w:p>
        </w:tc>
      </w:tr>
      <w:tr w:rsidR="00636530" w14:paraId="6A92A586" w14:textId="77777777">
        <w:trPr>
          <w:jc w:val="center"/>
        </w:trPr>
        <w:tc>
          <w:tcPr>
            <w:tcW w:w="2265" w:type="dxa"/>
          </w:tcPr>
          <w:p w14:paraId="7C9FD453" w14:textId="77777777" w:rsidR="00636530" w:rsidRDefault="00000000">
            <w:pPr>
              <w:jc w:val="center"/>
            </w:pPr>
            <w:r>
              <w:t>30.10.2025</w:t>
            </w:r>
          </w:p>
        </w:tc>
        <w:tc>
          <w:tcPr>
            <w:tcW w:w="3542" w:type="dxa"/>
          </w:tcPr>
          <w:p w14:paraId="1AA172EF" w14:textId="77777777" w:rsidR="00636530" w:rsidRDefault="00000000">
            <w:r>
              <w:t>MED 301 Clinical Skill Exam</w:t>
            </w:r>
          </w:p>
          <w:p w14:paraId="3EC2FB30" w14:textId="77777777" w:rsidR="00636530" w:rsidRDefault="00636530"/>
        </w:tc>
        <w:tc>
          <w:tcPr>
            <w:tcW w:w="4111" w:type="dxa"/>
          </w:tcPr>
          <w:p w14:paraId="592B3B66" w14:textId="280A96E5" w:rsidR="00636530" w:rsidRDefault="00FA0144">
            <w:pPr>
              <w:jc w:val="center"/>
            </w:pPr>
            <w:r>
              <w:t>13.30-16.20</w:t>
            </w:r>
          </w:p>
        </w:tc>
      </w:tr>
      <w:tr w:rsidR="00636530" w14:paraId="45FB8D8C" w14:textId="77777777">
        <w:trPr>
          <w:jc w:val="center"/>
        </w:trPr>
        <w:tc>
          <w:tcPr>
            <w:tcW w:w="2265" w:type="dxa"/>
          </w:tcPr>
          <w:p w14:paraId="16E4EDFC" w14:textId="77777777" w:rsidR="00636530" w:rsidRDefault="00000000">
            <w:pPr>
              <w:jc w:val="center"/>
              <w:rPr>
                <w:b/>
              </w:rPr>
            </w:pPr>
            <w:r>
              <w:rPr>
                <w:b/>
              </w:rPr>
              <w:t>Teaching Methods and Techniques</w:t>
            </w:r>
          </w:p>
        </w:tc>
        <w:tc>
          <w:tcPr>
            <w:tcW w:w="7653" w:type="dxa"/>
            <w:gridSpan w:val="2"/>
          </w:tcPr>
          <w:p w14:paraId="678A8A07" w14:textId="77777777" w:rsidR="00636530" w:rsidRDefault="00636530">
            <w:pPr>
              <w:widowControl w:val="0"/>
              <w:pBdr>
                <w:top w:val="nil"/>
                <w:left w:val="nil"/>
                <w:bottom w:val="nil"/>
                <w:right w:val="nil"/>
                <w:between w:val="nil"/>
              </w:pBdr>
              <w:spacing w:line="276" w:lineRule="auto"/>
              <w:rPr>
                <w:b/>
              </w:rPr>
            </w:pPr>
          </w:p>
          <w:tbl>
            <w:tblPr>
              <w:tblStyle w:val="a8"/>
              <w:tblW w:w="7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2270"/>
              <w:gridCol w:w="1985"/>
              <w:gridCol w:w="1413"/>
            </w:tblGrid>
            <w:tr w:rsidR="00636530" w14:paraId="4486CA0B"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48DE1233" w14:textId="77777777" w:rsidR="00636530" w:rsidRDefault="00000000">
                  <w:pPr>
                    <w:spacing w:after="0" w:line="240" w:lineRule="auto"/>
                    <w:rPr>
                      <w:sz w:val="20"/>
                      <w:szCs w:val="20"/>
                    </w:rPr>
                  </w:pPr>
                  <w:r>
                    <w:rPr>
                      <w:sz w:val="20"/>
                      <w:szCs w:val="20"/>
                    </w:rPr>
                    <w:t>☒ Lecture</w:t>
                  </w:r>
                </w:p>
              </w:tc>
              <w:tc>
                <w:tcPr>
                  <w:tcW w:w="2270" w:type="dxa"/>
                  <w:tcBorders>
                    <w:top w:val="single" w:sz="4" w:space="0" w:color="000000"/>
                    <w:left w:val="single" w:sz="4" w:space="0" w:color="000000"/>
                    <w:bottom w:val="single" w:sz="4" w:space="0" w:color="000000"/>
                    <w:right w:val="single" w:sz="4" w:space="0" w:color="000000"/>
                  </w:tcBorders>
                  <w:vAlign w:val="center"/>
                </w:tcPr>
                <w:p w14:paraId="0A6CF856" w14:textId="77777777" w:rsidR="00636530" w:rsidRDefault="00000000">
                  <w:pPr>
                    <w:spacing w:after="0" w:line="240" w:lineRule="auto"/>
                    <w:rPr>
                      <w:sz w:val="20"/>
                      <w:szCs w:val="20"/>
                    </w:rPr>
                  </w:pPr>
                  <w:r>
                    <w:rPr>
                      <w:sz w:val="20"/>
                      <w:szCs w:val="20"/>
                    </w:rPr>
                    <w:t>☒ Case based learning</w:t>
                  </w:r>
                </w:p>
              </w:tc>
              <w:tc>
                <w:tcPr>
                  <w:tcW w:w="1985" w:type="dxa"/>
                  <w:tcBorders>
                    <w:top w:val="single" w:sz="4" w:space="0" w:color="000000"/>
                    <w:left w:val="single" w:sz="4" w:space="0" w:color="000000"/>
                    <w:bottom w:val="single" w:sz="4" w:space="0" w:color="000000"/>
                    <w:right w:val="single" w:sz="4" w:space="0" w:color="000000"/>
                  </w:tcBorders>
                  <w:vAlign w:val="center"/>
                </w:tcPr>
                <w:p w14:paraId="117FAB80" w14:textId="77777777" w:rsidR="00636530" w:rsidRDefault="00000000">
                  <w:pPr>
                    <w:spacing w:after="0" w:line="240" w:lineRule="auto"/>
                    <w:rPr>
                      <w:sz w:val="20"/>
                      <w:szCs w:val="20"/>
                    </w:rPr>
                  </w:pPr>
                  <w:bookmarkStart w:id="0" w:name="bookmark=id.53qqtw4n7rqq" w:colFirst="0" w:colLast="0"/>
                  <w:bookmarkEnd w:id="0"/>
                  <w:r>
                    <w:rPr>
                      <w:sz w:val="20"/>
                      <w:szCs w:val="20"/>
                    </w:rPr>
                    <w:t>☐ Case discussion</w:t>
                  </w:r>
                </w:p>
              </w:tc>
              <w:tc>
                <w:tcPr>
                  <w:tcW w:w="1413" w:type="dxa"/>
                  <w:tcBorders>
                    <w:top w:val="single" w:sz="4" w:space="0" w:color="000000"/>
                    <w:left w:val="single" w:sz="4" w:space="0" w:color="000000"/>
                    <w:bottom w:val="single" w:sz="4" w:space="0" w:color="000000"/>
                    <w:right w:val="single" w:sz="4" w:space="0" w:color="000000"/>
                  </w:tcBorders>
                  <w:vAlign w:val="center"/>
                </w:tcPr>
                <w:p w14:paraId="69E30013" w14:textId="77777777" w:rsidR="00636530" w:rsidRDefault="00000000">
                  <w:pPr>
                    <w:spacing w:after="0" w:line="240" w:lineRule="auto"/>
                    <w:rPr>
                      <w:sz w:val="20"/>
                      <w:szCs w:val="20"/>
                    </w:rPr>
                  </w:pPr>
                  <w:r>
                    <w:rPr>
                      <w:sz w:val="20"/>
                      <w:szCs w:val="20"/>
                    </w:rPr>
                    <w:t>☐ Student presentation</w:t>
                  </w:r>
                </w:p>
              </w:tc>
            </w:tr>
            <w:tr w:rsidR="00636530" w14:paraId="6C24B71A"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0201EC7B" w14:textId="77777777" w:rsidR="00636530" w:rsidRDefault="00000000">
                  <w:pPr>
                    <w:spacing w:after="0" w:line="240" w:lineRule="auto"/>
                    <w:rPr>
                      <w:sz w:val="20"/>
                      <w:szCs w:val="20"/>
                    </w:rPr>
                  </w:pPr>
                  <w:r>
                    <w:rPr>
                      <w:sz w:val="20"/>
                      <w:szCs w:val="20"/>
                    </w:rPr>
                    <w:t>☒ Discussion</w:t>
                  </w:r>
                </w:p>
              </w:tc>
              <w:tc>
                <w:tcPr>
                  <w:tcW w:w="2270" w:type="dxa"/>
                  <w:tcBorders>
                    <w:top w:val="single" w:sz="4" w:space="0" w:color="000000"/>
                    <w:left w:val="single" w:sz="4" w:space="0" w:color="000000"/>
                    <w:bottom w:val="single" w:sz="4" w:space="0" w:color="000000"/>
                    <w:right w:val="single" w:sz="4" w:space="0" w:color="000000"/>
                  </w:tcBorders>
                  <w:vAlign w:val="center"/>
                </w:tcPr>
                <w:p w14:paraId="1ED9CE0D" w14:textId="77777777" w:rsidR="00636530" w:rsidRDefault="00000000">
                  <w:pPr>
                    <w:spacing w:after="0" w:line="240" w:lineRule="auto"/>
                    <w:rPr>
                      <w:sz w:val="20"/>
                      <w:szCs w:val="20"/>
                    </w:rPr>
                  </w:pPr>
                  <w:r>
                    <w:rPr>
                      <w:sz w:val="20"/>
                      <w:szCs w:val="20"/>
                    </w:rPr>
                    <w:t>☒ Problem based learning</w:t>
                  </w:r>
                </w:p>
              </w:tc>
              <w:tc>
                <w:tcPr>
                  <w:tcW w:w="1985" w:type="dxa"/>
                  <w:tcBorders>
                    <w:top w:val="single" w:sz="4" w:space="0" w:color="000000"/>
                    <w:left w:val="single" w:sz="4" w:space="0" w:color="000000"/>
                    <w:bottom w:val="single" w:sz="4" w:space="0" w:color="000000"/>
                    <w:right w:val="single" w:sz="4" w:space="0" w:color="000000"/>
                  </w:tcBorders>
                  <w:vAlign w:val="center"/>
                </w:tcPr>
                <w:p w14:paraId="24C29860" w14:textId="77777777" w:rsidR="00636530" w:rsidRDefault="00000000">
                  <w:pPr>
                    <w:spacing w:after="0" w:line="240" w:lineRule="auto"/>
                    <w:rPr>
                      <w:sz w:val="20"/>
                      <w:szCs w:val="20"/>
                    </w:rPr>
                  </w:pPr>
                  <w:r>
                    <w:rPr>
                      <w:sz w:val="20"/>
                      <w:szCs w:val="20"/>
                    </w:rPr>
                    <w:t>☐ Project</w:t>
                  </w:r>
                </w:p>
              </w:tc>
              <w:tc>
                <w:tcPr>
                  <w:tcW w:w="1413" w:type="dxa"/>
                  <w:tcBorders>
                    <w:top w:val="single" w:sz="4" w:space="0" w:color="000000"/>
                    <w:left w:val="single" w:sz="4" w:space="0" w:color="000000"/>
                    <w:bottom w:val="single" w:sz="4" w:space="0" w:color="000000"/>
                    <w:right w:val="single" w:sz="4" w:space="0" w:color="000000"/>
                  </w:tcBorders>
                  <w:vAlign w:val="center"/>
                </w:tcPr>
                <w:p w14:paraId="585C6893" w14:textId="77777777" w:rsidR="00636530" w:rsidRDefault="00000000">
                  <w:pPr>
                    <w:spacing w:after="0" w:line="240" w:lineRule="auto"/>
                    <w:rPr>
                      <w:sz w:val="20"/>
                      <w:szCs w:val="20"/>
                    </w:rPr>
                  </w:pPr>
                  <w:r>
                    <w:rPr>
                      <w:sz w:val="20"/>
                      <w:szCs w:val="20"/>
                    </w:rPr>
                    <w:t>☐ Homework</w:t>
                  </w:r>
                </w:p>
              </w:tc>
            </w:tr>
            <w:tr w:rsidR="00636530" w14:paraId="02F2950B"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57914945" w14:textId="77777777" w:rsidR="00636530" w:rsidRDefault="00000000">
                  <w:pPr>
                    <w:spacing w:after="0" w:line="240" w:lineRule="auto"/>
                    <w:rPr>
                      <w:sz w:val="20"/>
                      <w:szCs w:val="20"/>
                    </w:rPr>
                  </w:pPr>
                  <w:r>
                    <w:rPr>
                      <w:sz w:val="20"/>
                      <w:szCs w:val="20"/>
                    </w:rPr>
                    <w:t>☐ Role playing</w:t>
                  </w:r>
                </w:p>
              </w:tc>
              <w:tc>
                <w:tcPr>
                  <w:tcW w:w="2270" w:type="dxa"/>
                  <w:tcBorders>
                    <w:top w:val="single" w:sz="4" w:space="0" w:color="000000"/>
                    <w:left w:val="single" w:sz="4" w:space="0" w:color="000000"/>
                    <w:bottom w:val="single" w:sz="4" w:space="0" w:color="000000"/>
                    <w:right w:val="single" w:sz="4" w:space="0" w:color="000000"/>
                  </w:tcBorders>
                  <w:vAlign w:val="center"/>
                </w:tcPr>
                <w:p w14:paraId="7BB4BA66" w14:textId="77777777" w:rsidR="00636530" w:rsidRDefault="00000000">
                  <w:pPr>
                    <w:spacing w:after="0" w:line="240" w:lineRule="auto"/>
                    <w:rPr>
                      <w:strike/>
                      <w:sz w:val="20"/>
                      <w:szCs w:val="20"/>
                    </w:rPr>
                  </w:pPr>
                  <w:r>
                    <w:rPr>
                      <w:sz w:val="20"/>
                      <w:szCs w:val="20"/>
                    </w:rPr>
                    <w:t xml:space="preserve">☐ Lab report </w:t>
                  </w:r>
                </w:p>
              </w:tc>
              <w:tc>
                <w:tcPr>
                  <w:tcW w:w="1985" w:type="dxa"/>
                  <w:tcBorders>
                    <w:top w:val="single" w:sz="4" w:space="0" w:color="000000"/>
                    <w:left w:val="single" w:sz="4" w:space="0" w:color="000000"/>
                    <w:bottom w:val="single" w:sz="4" w:space="0" w:color="000000"/>
                    <w:right w:val="single" w:sz="4" w:space="0" w:color="000000"/>
                  </w:tcBorders>
                  <w:vAlign w:val="center"/>
                </w:tcPr>
                <w:p w14:paraId="5F5FCF31" w14:textId="77777777" w:rsidR="00636530" w:rsidRDefault="00000000">
                  <w:pPr>
                    <w:spacing w:after="0" w:line="240" w:lineRule="auto"/>
                    <w:rPr>
                      <w:sz w:val="20"/>
                      <w:szCs w:val="20"/>
                    </w:rPr>
                  </w:pPr>
                  <w:r>
                    <w:rPr>
                      <w:sz w:val="20"/>
                      <w:szCs w:val="20"/>
                    </w:rPr>
                    <w:t>☒ Self-learning</w:t>
                  </w:r>
                </w:p>
              </w:tc>
              <w:tc>
                <w:tcPr>
                  <w:tcW w:w="1413" w:type="dxa"/>
                  <w:tcBorders>
                    <w:top w:val="single" w:sz="4" w:space="0" w:color="000000"/>
                    <w:left w:val="single" w:sz="4" w:space="0" w:color="000000"/>
                    <w:bottom w:val="single" w:sz="4" w:space="0" w:color="000000"/>
                    <w:right w:val="single" w:sz="4" w:space="0" w:color="000000"/>
                  </w:tcBorders>
                  <w:vAlign w:val="center"/>
                </w:tcPr>
                <w:p w14:paraId="799C799E" w14:textId="77777777" w:rsidR="00636530" w:rsidRDefault="00000000">
                  <w:pPr>
                    <w:spacing w:after="0" w:line="240" w:lineRule="auto"/>
                    <w:rPr>
                      <w:sz w:val="20"/>
                      <w:szCs w:val="20"/>
                    </w:rPr>
                  </w:pPr>
                  <w:r>
                    <w:rPr>
                      <w:sz w:val="20"/>
                      <w:szCs w:val="20"/>
                    </w:rPr>
                    <w:t>☒ Laboratory practice</w:t>
                  </w:r>
                </w:p>
              </w:tc>
            </w:tr>
            <w:tr w:rsidR="00636530" w14:paraId="0176F2AF" w14:textId="77777777">
              <w:trPr>
                <w:trHeight w:val="454"/>
              </w:trPr>
              <w:tc>
                <w:tcPr>
                  <w:tcW w:w="1587" w:type="dxa"/>
                  <w:tcBorders>
                    <w:top w:val="single" w:sz="4" w:space="0" w:color="000000"/>
                    <w:left w:val="single" w:sz="4" w:space="0" w:color="000000"/>
                    <w:bottom w:val="single" w:sz="4" w:space="0" w:color="000000"/>
                    <w:right w:val="single" w:sz="4" w:space="0" w:color="000000"/>
                  </w:tcBorders>
                  <w:vAlign w:val="center"/>
                </w:tcPr>
                <w:p w14:paraId="2F4C772D" w14:textId="77777777" w:rsidR="00636530" w:rsidRDefault="00000000">
                  <w:pPr>
                    <w:spacing w:after="0" w:line="240" w:lineRule="auto"/>
                    <w:rPr>
                      <w:sz w:val="20"/>
                      <w:szCs w:val="20"/>
                    </w:rPr>
                  </w:pPr>
                  <w:r>
                    <w:rPr>
                      <w:sz w:val="20"/>
                      <w:szCs w:val="20"/>
                    </w:rPr>
                    <w:t>☐ Online education</w:t>
                  </w:r>
                </w:p>
              </w:tc>
              <w:tc>
                <w:tcPr>
                  <w:tcW w:w="2270" w:type="dxa"/>
                  <w:tcBorders>
                    <w:top w:val="single" w:sz="4" w:space="0" w:color="000000"/>
                    <w:left w:val="single" w:sz="4" w:space="0" w:color="000000"/>
                    <w:bottom w:val="single" w:sz="4" w:space="0" w:color="000000"/>
                    <w:right w:val="single" w:sz="4" w:space="0" w:color="000000"/>
                  </w:tcBorders>
                  <w:vAlign w:val="center"/>
                </w:tcPr>
                <w:p w14:paraId="2384CB53" w14:textId="77777777" w:rsidR="00636530" w:rsidRDefault="00000000">
                  <w:pPr>
                    <w:spacing w:after="0" w:line="240" w:lineRule="auto"/>
                    <w:rPr>
                      <w:sz w:val="20"/>
                      <w:szCs w:val="20"/>
                    </w:rPr>
                  </w:pPr>
                  <w:r>
                    <w:rPr>
                      <w:sz w:val="20"/>
                      <w:szCs w:val="20"/>
                    </w:rPr>
                    <w:t>☒ Clinical skill</w:t>
                  </w:r>
                </w:p>
              </w:tc>
              <w:tc>
                <w:tcPr>
                  <w:tcW w:w="1985" w:type="dxa"/>
                  <w:tcBorders>
                    <w:top w:val="single" w:sz="4" w:space="0" w:color="000000"/>
                    <w:left w:val="single" w:sz="4" w:space="0" w:color="000000"/>
                    <w:bottom w:val="single" w:sz="4" w:space="0" w:color="000000"/>
                    <w:right w:val="single" w:sz="4" w:space="0" w:color="000000"/>
                  </w:tcBorders>
                  <w:vAlign w:val="center"/>
                </w:tcPr>
                <w:p w14:paraId="3878EEB1" w14:textId="77777777" w:rsidR="00636530" w:rsidRDefault="00000000">
                  <w:pPr>
                    <w:spacing w:after="0" w:line="240" w:lineRule="auto"/>
                    <w:rPr>
                      <w:sz w:val="20"/>
                      <w:szCs w:val="20"/>
                    </w:rPr>
                  </w:pPr>
                  <w:r>
                    <w:rPr>
                      <w:sz w:val="20"/>
                      <w:szCs w:val="20"/>
                    </w:rPr>
                    <w:t>☐ Team based learning</w:t>
                  </w:r>
                </w:p>
              </w:tc>
              <w:tc>
                <w:tcPr>
                  <w:tcW w:w="1413" w:type="dxa"/>
                  <w:tcBorders>
                    <w:top w:val="single" w:sz="4" w:space="0" w:color="000000"/>
                    <w:left w:val="single" w:sz="4" w:space="0" w:color="000000"/>
                    <w:bottom w:val="single" w:sz="4" w:space="0" w:color="000000"/>
                    <w:right w:val="single" w:sz="4" w:space="0" w:color="000000"/>
                  </w:tcBorders>
                  <w:vAlign w:val="center"/>
                </w:tcPr>
                <w:p w14:paraId="1269D757" w14:textId="77777777" w:rsidR="00636530" w:rsidRDefault="00000000">
                  <w:pPr>
                    <w:spacing w:after="0" w:line="240" w:lineRule="auto"/>
                    <w:rPr>
                      <w:sz w:val="20"/>
                      <w:szCs w:val="20"/>
                    </w:rPr>
                  </w:pPr>
                  <w:r>
                    <w:rPr>
                      <w:sz w:val="20"/>
                      <w:szCs w:val="20"/>
                    </w:rPr>
                    <w:t>☐ Flip class-based learning</w:t>
                  </w:r>
                </w:p>
              </w:tc>
            </w:tr>
          </w:tbl>
          <w:p w14:paraId="4B48E164" w14:textId="77777777" w:rsidR="00636530" w:rsidRDefault="00636530"/>
        </w:tc>
      </w:tr>
      <w:tr w:rsidR="00636530" w14:paraId="003B7D82" w14:textId="77777777">
        <w:trPr>
          <w:jc w:val="center"/>
        </w:trPr>
        <w:tc>
          <w:tcPr>
            <w:tcW w:w="2265" w:type="dxa"/>
          </w:tcPr>
          <w:p w14:paraId="5E721F74" w14:textId="77777777" w:rsidR="00636530" w:rsidRDefault="00000000">
            <w:pPr>
              <w:jc w:val="center"/>
              <w:rPr>
                <w:b/>
              </w:rPr>
            </w:pPr>
            <w:r>
              <w:rPr>
                <w:b/>
              </w:rPr>
              <w:t>Evaluation Method</w:t>
            </w:r>
          </w:p>
        </w:tc>
        <w:tc>
          <w:tcPr>
            <w:tcW w:w="7653" w:type="dxa"/>
            <w:gridSpan w:val="2"/>
          </w:tcPr>
          <w:p w14:paraId="5B2D9F0C" w14:textId="030ABF5D" w:rsidR="00636530" w:rsidRDefault="00000000">
            <w:r>
              <w:t xml:space="preserve">Theoretical exam (82%), </w:t>
            </w:r>
            <w:r w:rsidR="00C20942">
              <w:t>Practical Exam (</w:t>
            </w:r>
            <w:r>
              <w:t>Anatomy) (8%), Problem Based Lea</w:t>
            </w:r>
            <w:r>
              <w:rPr>
                <w:color w:val="000000"/>
              </w:rPr>
              <w:t xml:space="preserve">rning (5%), </w:t>
            </w:r>
            <w:r>
              <w:t>Clinical Skills</w:t>
            </w:r>
            <w:r w:rsidR="00C20942">
              <w:t xml:space="preserve"> Exam</w:t>
            </w:r>
            <w:r>
              <w:t xml:space="preserve"> (5%)</w:t>
            </w:r>
          </w:p>
        </w:tc>
      </w:tr>
      <w:tr w:rsidR="00636530" w14:paraId="585816EB" w14:textId="77777777">
        <w:trPr>
          <w:jc w:val="center"/>
        </w:trPr>
        <w:tc>
          <w:tcPr>
            <w:tcW w:w="2265" w:type="dxa"/>
          </w:tcPr>
          <w:p w14:paraId="054A9828" w14:textId="77777777" w:rsidR="00636530" w:rsidRDefault="00000000">
            <w:pPr>
              <w:jc w:val="center"/>
              <w:rPr>
                <w:b/>
              </w:rPr>
            </w:pPr>
            <w:r>
              <w:rPr>
                <w:b/>
              </w:rPr>
              <w:t>Lesson Language</w:t>
            </w:r>
          </w:p>
        </w:tc>
        <w:tc>
          <w:tcPr>
            <w:tcW w:w="7653" w:type="dxa"/>
            <w:gridSpan w:val="2"/>
          </w:tcPr>
          <w:p w14:paraId="19BBE54A" w14:textId="77777777" w:rsidR="00636530" w:rsidRDefault="00000000">
            <w:r>
              <w:t>English</w:t>
            </w:r>
          </w:p>
        </w:tc>
      </w:tr>
    </w:tbl>
    <w:p w14:paraId="46741085" w14:textId="77777777" w:rsidR="00636530" w:rsidRDefault="00636530">
      <w:pPr>
        <w:spacing w:after="0" w:line="360" w:lineRule="auto"/>
        <w:jc w:val="both"/>
        <w:rPr>
          <w:rFonts w:ascii="Arial" w:eastAsia="Arial" w:hAnsi="Arial" w:cs="Arial"/>
          <w:b/>
        </w:rPr>
      </w:pPr>
    </w:p>
    <w:p w14:paraId="6DAAAA10" w14:textId="77777777" w:rsidR="00636530" w:rsidRDefault="00636530">
      <w:pPr>
        <w:rPr>
          <w:b/>
          <w:sz w:val="38"/>
          <w:szCs w:val="38"/>
        </w:rPr>
      </w:pPr>
    </w:p>
    <w:p w14:paraId="474B094B" w14:textId="77777777" w:rsidR="00636530" w:rsidRDefault="00636530">
      <w:pPr>
        <w:rPr>
          <w:b/>
          <w:sz w:val="38"/>
          <w:szCs w:val="38"/>
        </w:rPr>
      </w:pPr>
    </w:p>
    <w:p w14:paraId="24B0683A" w14:textId="77777777" w:rsidR="00636530" w:rsidRDefault="00636530">
      <w:pPr>
        <w:rPr>
          <w:b/>
          <w:sz w:val="38"/>
          <w:szCs w:val="38"/>
        </w:rPr>
      </w:pPr>
    </w:p>
    <w:sectPr w:rsidR="0063653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11073"/>
    <w:multiLevelType w:val="multilevel"/>
    <w:tmpl w:val="9B164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5F072E"/>
    <w:multiLevelType w:val="hybridMultilevel"/>
    <w:tmpl w:val="38C65C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B548E2"/>
    <w:multiLevelType w:val="hybridMultilevel"/>
    <w:tmpl w:val="326E0C4C"/>
    <w:lvl w:ilvl="0" w:tplc="DD860D8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2379D1"/>
    <w:multiLevelType w:val="multilevel"/>
    <w:tmpl w:val="2424E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7D521A"/>
    <w:multiLevelType w:val="hybridMultilevel"/>
    <w:tmpl w:val="11DA3B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A1774E"/>
    <w:multiLevelType w:val="hybridMultilevel"/>
    <w:tmpl w:val="6EF05284"/>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 w15:restartNumberingAfterBreak="0">
    <w:nsid w:val="7E490970"/>
    <w:multiLevelType w:val="hybridMultilevel"/>
    <w:tmpl w:val="9BF229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F9831FD"/>
    <w:multiLevelType w:val="hybridMultilevel"/>
    <w:tmpl w:val="9F9C9C72"/>
    <w:lvl w:ilvl="0" w:tplc="041F000F">
      <w:start w:val="1"/>
      <w:numFmt w:val="decimal"/>
      <w:lvlText w:val="%1."/>
      <w:lvlJc w:val="left"/>
      <w:pPr>
        <w:ind w:left="502"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954286789">
    <w:abstractNumId w:val="3"/>
  </w:num>
  <w:num w:numId="2" w16cid:durableId="767458590">
    <w:abstractNumId w:val="0"/>
  </w:num>
  <w:num w:numId="3" w16cid:durableId="1776360515">
    <w:abstractNumId w:val="7"/>
  </w:num>
  <w:num w:numId="4" w16cid:durableId="1379234803">
    <w:abstractNumId w:val="6"/>
  </w:num>
  <w:num w:numId="5" w16cid:durableId="1320040947">
    <w:abstractNumId w:val="5"/>
  </w:num>
  <w:num w:numId="6" w16cid:durableId="1426344092">
    <w:abstractNumId w:val="1"/>
  </w:num>
  <w:num w:numId="7" w16cid:durableId="877863205">
    <w:abstractNumId w:val="4"/>
  </w:num>
  <w:num w:numId="8" w16cid:durableId="148485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0"/>
    <w:rsid w:val="00026067"/>
    <w:rsid w:val="00061D74"/>
    <w:rsid w:val="00196C96"/>
    <w:rsid w:val="001F75A4"/>
    <w:rsid w:val="002F1710"/>
    <w:rsid w:val="00322E8C"/>
    <w:rsid w:val="00357B62"/>
    <w:rsid w:val="003616D7"/>
    <w:rsid w:val="004F45AC"/>
    <w:rsid w:val="00556188"/>
    <w:rsid w:val="005A3DF0"/>
    <w:rsid w:val="00611B5E"/>
    <w:rsid w:val="0062580B"/>
    <w:rsid w:val="006308D8"/>
    <w:rsid w:val="00636530"/>
    <w:rsid w:val="006402A9"/>
    <w:rsid w:val="006C614C"/>
    <w:rsid w:val="007170E5"/>
    <w:rsid w:val="007307A1"/>
    <w:rsid w:val="00793C4D"/>
    <w:rsid w:val="008071E5"/>
    <w:rsid w:val="008D6EE3"/>
    <w:rsid w:val="00934834"/>
    <w:rsid w:val="00950D3A"/>
    <w:rsid w:val="00BC07E2"/>
    <w:rsid w:val="00BD2491"/>
    <w:rsid w:val="00C20942"/>
    <w:rsid w:val="00CF1387"/>
    <w:rsid w:val="00D2172A"/>
    <w:rsid w:val="00D914CE"/>
    <w:rsid w:val="00F1545E"/>
    <w:rsid w:val="00FA0144"/>
    <w:rsid w:val="00FD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A06F"/>
  <w15:docId w15:val="{1854E9EA-88EF-4952-963D-5FA9534D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240" w:after="0"/>
      <w:outlineLvl w:val="0"/>
    </w:pPr>
    <w:rPr>
      <w:color w:val="2E75B5"/>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 w:type="paragraph" w:styleId="stBilgi">
    <w:name w:val="header"/>
    <w:basedOn w:val="Normal"/>
    <w:link w:val="stBilgiChar"/>
    <w:uiPriority w:val="99"/>
    <w:unhideWhenUsed/>
    <w:rsid w:val="005F0B5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F0B5D"/>
  </w:style>
  <w:style w:type="paragraph" w:styleId="AltBilgi">
    <w:name w:val="footer"/>
    <w:basedOn w:val="Normal"/>
    <w:link w:val="AltBilgiChar"/>
    <w:uiPriority w:val="99"/>
    <w:unhideWhenUsed/>
    <w:rsid w:val="005F0B5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F0B5D"/>
  </w:style>
  <w:style w:type="paragraph" w:styleId="Dzeltme">
    <w:name w:val="Revision"/>
    <w:hidden/>
    <w:uiPriority w:val="99"/>
    <w:semiHidden/>
    <w:rsid w:val="00CE76AB"/>
    <w:pPr>
      <w:spacing w:after="0" w:line="240" w:lineRule="auto"/>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7bca/2d8K25egrd1CK6ctQZ2g==">CgMxLjAyD2lkLjUzcXF0dzRuN3JxcTgAciExZktQWmUxWWR4d2x1clUzT0RTWW41N0taNkdzbkVVOEw=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5011E6-6CF8-4B5A-B773-719EF1CB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2091</Words>
  <Characters>11925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Asya KAZAN</cp:lastModifiedBy>
  <cp:revision>23</cp:revision>
  <dcterms:created xsi:type="dcterms:W3CDTF">2024-08-19T11:03:00Z</dcterms:created>
  <dcterms:modified xsi:type="dcterms:W3CDTF">2025-09-04T11:48:00Z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d7758971446aa39a78a9ee3a36fe21333e3d36546177bd5cb2001ce8c44f4996</vt:lpwstr>
  </property>
</Properties>
</file>